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6D1D" w14:textId="77777777" w:rsidR="00165878" w:rsidRPr="00165878" w:rsidRDefault="00165878" w:rsidP="00B00760">
      <w:pPr>
        <w:tabs>
          <w:tab w:val="left" w:pos="567"/>
        </w:tabs>
        <w:ind w:left="567" w:right="850" w:firstLine="567"/>
        <w:jc w:val="both"/>
        <w:rPr>
          <w:rFonts w:ascii="Times New Roman" w:hAnsi="Times New Roman" w:cs="Times New Roman"/>
          <w:b/>
          <w:u w:val="single"/>
        </w:rPr>
      </w:pPr>
      <w:bookmarkStart w:id="0" w:name="_Hlk230784778"/>
    </w:p>
    <w:p w14:paraId="47FFDE7B" w14:textId="77777777" w:rsidR="00165878" w:rsidRPr="00165878" w:rsidRDefault="00165878" w:rsidP="00B00760">
      <w:pPr>
        <w:tabs>
          <w:tab w:val="left" w:pos="567"/>
        </w:tabs>
        <w:ind w:left="567" w:right="850"/>
        <w:jc w:val="center"/>
        <w:rPr>
          <w:rFonts w:ascii="Times New Roman" w:hAnsi="Times New Roman" w:cs="Times New Roman"/>
          <w:b/>
          <w:u w:val="single"/>
        </w:rPr>
      </w:pPr>
      <w:r w:rsidRPr="00165878">
        <w:rPr>
          <w:rFonts w:ascii="Times New Roman" w:hAnsi="Times New Roman" w:cs="Times New Roman"/>
          <w:b/>
          <w:u w:val="single"/>
        </w:rPr>
        <w:t>TERMO DE REFERÊNCIA</w:t>
      </w:r>
    </w:p>
    <w:p w14:paraId="3E06F2B8" w14:textId="77777777" w:rsidR="00165878" w:rsidRPr="00165878" w:rsidRDefault="00165878" w:rsidP="00B00760">
      <w:pPr>
        <w:tabs>
          <w:tab w:val="left" w:pos="567"/>
        </w:tabs>
        <w:ind w:left="567" w:right="850" w:firstLine="567"/>
        <w:jc w:val="both"/>
        <w:rPr>
          <w:rFonts w:ascii="Times New Roman" w:hAnsi="Times New Roman" w:cs="Times New Roman"/>
        </w:rPr>
      </w:pPr>
    </w:p>
    <w:p w14:paraId="2B9A551C"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DO OBJETO</w:t>
      </w:r>
    </w:p>
    <w:p w14:paraId="24E410C3" w14:textId="676987BA" w:rsidR="00165878" w:rsidRPr="005476F2" w:rsidRDefault="00165878" w:rsidP="00A11A40">
      <w:pPr>
        <w:numPr>
          <w:ilvl w:val="1"/>
          <w:numId w:val="1"/>
        </w:numPr>
        <w:tabs>
          <w:tab w:val="left" w:pos="567"/>
        </w:tabs>
        <w:ind w:left="567" w:right="850" w:firstLine="567"/>
        <w:jc w:val="both"/>
        <w:rPr>
          <w:rFonts w:ascii="Times New Roman" w:hAnsi="Times New Roman" w:cs="Times New Roman"/>
        </w:rPr>
      </w:pPr>
      <w:r w:rsidRPr="005476F2">
        <w:rPr>
          <w:rFonts w:ascii="Times New Roman" w:hAnsi="Times New Roman" w:cs="Times New Roman"/>
        </w:rPr>
        <w:t xml:space="preserve">O objeto do presente termo de referência é a </w:t>
      </w:r>
      <w:r w:rsidR="005476F2" w:rsidRPr="004B5806">
        <w:rPr>
          <w:rFonts w:ascii="Times New Roman" w:hAnsi="Times New Roman" w:cs="Times New Roman"/>
        </w:rPr>
        <w:t>“</w:t>
      </w:r>
      <w:r w:rsidR="00323F80" w:rsidRPr="00323F80">
        <w:rPr>
          <w:rFonts w:ascii="Times New Roman" w:hAnsi="Times New Roman" w:cs="Times New Roman"/>
          <w:i/>
          <w:iCs/>
        </w:rPr>
        <w:t>Contratação de pessoa jurídica para fornecimento de gêneros alimentícios, materiais de limpeza, higiene, utensílios de copa e cozinha, além de água mineral e recarga de gás GLP, visando atender às necessidades da Câmara de Vereadores e seus Departamentos</w:t>
      </w:r>
      <w:r w:rsidR="005476F2" w:rsidRPr="004B5806">
        <w:rPr>
          <w:rFonts w:ascii="Times New Roman" w:hAnsi="Times New Roman" w:cs="Times New Roman"/>
          <w:i/>
          <w:iCs/>
        </w:rPr>
        <w:t>”.</w:t>
      </w:r>
    </w:p>
    <w:p w14:paraId="45365EC9" w14:textId="77777777" w:rsidR="005476F2" w:rsidRPr="005476F2" w:rsidRDefault="005476F2" w:rsidP="005476F2">
      <w:pPr>
        <w:tabs>
          <w:tab w:val="left" w:pos="567"/>
        </w:tabs>
        <w:ind w:left="1134" w:right="850"/>
        <w:jc w:val="both"/>
        <w:rPr>
          <w:rFonts w:ascii="Times New Roman" w:hAnsi="Times New Roman" w:cs="Times New Roman"/>
        </w:rPr>
      </w:pPr>
    </w:p>
    <w:p w14:paraId="5C63D1D2"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DESCRIÇÃO DETALHADA DOS SERVIÇOS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8"/>
        <w:gridCol w:w="1731"/>
        <w:gridCol w:w="2440"/>
        <w:gridCol w:w="1287"/>
        <w:gridCol w:w="766"/>
        <w:gridCol w:w="1285"/>
        <w:gridCol w:w="1569"/>
      </w:tblGrid>
      <w:tr w:rsidR="00323F80" w:rsidRPr="00CA7195" w14:paraId="1AD19391" w14:textId="77777777" w:rsidTr="00CA7195">
        <w:trPr>
          <w:trHeight w:val="600"/>
          <w:jc w:val="center"/>
        </w:trPr>
        <w:tc>
          <w:tcPr>
            <w:tcW w:w="698" w:type="dxa"/>
            <w:shd w:val="clear" w:color="auto" w:fill="auto"/>
            <w:vAlign w:val="center"/>
            <w:hideMark/>
          </w:tcPr>
          <w:p w14:paraId="65BBB55D"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bookmarkStart w:id="1" w:name="_Hlk230784901"/>
            <w:r w:rsidRPr="00CA7195">
              <w:rPr>
                <w:rFonts w:ascii="Times New Roman" w:eastAsia="Times New Roman" w:hAnsi="Times New Roman" w:cs="Times New Roman"/>
                <w:b/>
                <w:bCs/>
                <w:color w:val="1F1F1F"/>
                <w:kern w:val="0"/>
                <w:lang w:eastAsia="pt-BR"/>
                <w14:ligatures w14:val="none"/>
              </w:rPr>
              <w:t>Nº.</w:t>
            </w:r>
          </w:p>
        </w:tc>
        <w:tc>
          <w:tcPr>
            <w:tcW w:w="1731" w:type="dxa"/>
            <w:vAlign w:val="center"/>
          </w:tcPr>
          <w:p w14:paraId="6D299869"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Item</w:t>
            </w:r>
          </w:p>
        </w:tc>
        <w:tc>
          <w:tcPr>
            <w:tcW w:w="2440" w:type="dxa"/>
            <w:shd w:val="clear" w:color="auto" w:fill="auto"/>
            <w:vAlign w:val="center"/>
            <w:hideMark/>
          </w:tcPr>
          <w:p w14:paraId="6FC8D600"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Descritivo Detalhado</w:t>
            </w:r>
          </w:p>
        </w:tc>
        <w:tc>
          <w:tcPr>
            <w:tcW w:w="1287" w:type="dxa"/>
            <w:shd w:val="clear" w:color="auto" w:fill="auto"/>
            <w:vAlign w:val="center"/>
            <w:hideMark/>
          </w:tcPr>
          <w:p w14:paraId="06C6A089"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Und</w:t>
            </w:r>
          </w:p>
        </w:tc>
        <w:tc>
          <w:tcPr>
            <w:tcW w:w="766" w:type="dxa"/>
            <w:shd w:val="clear" w:color="auto" w:fill="auto"/>
            <w:vAlign w:val="center"/>
            <w:hideMark/>
          </w:tcPr>
          <w:p w14:paraId="0D0955DB"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Qtd</w:t>
            </w:r>
          </w:p>
        </w:tc>
        <w:tc>
          <w:tcPr>
            <w:tcW w:w="1285" w:type="dxa"/>
            <w:shd w:val="clear" w:color="auto" w:fill="auto"/>
            <w:vAlign w:val="center"/>
            <w:hideMark/>
          </w:tcPr>
          <w:p w14:paraId="45BDEC36" w14:textId="77777777" w:rsidR="00323F80" w:rsidRPr="00CA7195" w:rsidRDefault="00323F80" w:rsidP="00323F80">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Valor Unit.</w:t>
            </w:r>
          </w:p>
        </w:tc>
        <w:tc>
          <w:tcPr>
            <w:tcW w:w="1569" w:type="dxa"/>
            <w:shd w:val="clear" w:color="auto" w:fill="auto"/>
            <w:vAlign w:val="center"/>
            <w:hideMark/>
          </w:tcPr>
          <w:p w14:paraId="221BAD3C" w14:textId="77777777" w:rsidR="00323F80" w:rsidRPr="00CA7195" w:rsidRDefault="00323F80" w:rsidP="00323F80">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Valor Total</w:t>
            </w:r>
          </w:p>
        </w:tc>
      </w:tr>
      <w:tr w:rsidR="00323F80" w:rsidRPr="00CA7195" w14:paraId="459633F6" w14:textId="77777777" w:rsidTr="00CA7195">
        <w:trPr>
          <w:trHeight w:val="855"/>
          <w:jc w:val="center"/>
        </w:trPr>
        <w:tc>
          <w:tcPr>
            <w:tcW w:w="698" w:type="dxa"/>
            <w:shd w:val="clear" w:color="auto" w:fill="auto"/>
            <w:vAlign w:val="center"/>
          </w:tcPr>
          <w:p w14:paraId="7516E11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w:t>
            </w:r>
          </w:p>
        </w:tc>
        <w:tc>
          <w:tcPr>
            <w:tcW w:w="1731" w:type="dxa"/>
            <w:vAlign w:val="center"/>
          </w:tcPr>
          <w:p w14:paraId="09C5164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Café em pó 500g</w:t>
            </w:r>
          </w:p>
        </w:tc>
        <w:tc>
          <w:tcPr>
            <w:tcW w:w="2440" w:type="dxa"/>
            <w:shd w:val="clear" w:color="auto" w:fill="auto"/>
            <w:vAlign w:val="center"/>
          </w:tcPr>
          <w:p w14:paraId="68F4782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 xml:space="preserve">Café torrado e moído, de primeira qualidade, tipo exportação ou superior. Embalagem de 500g, vácuo ou almofada. </w:t>
            </w:r>
          </w:p>
        </w:tc>
        <w:tc>
          <w:tcPr>
            <w:tcW w:w="1287" w:type="dxa"/>
            <w:shd w:val="clear" w:color="auto" w:fill="auto"/>
            <w:vAlign w:val="center"/>
          </w:tcPr>
          <w:p w14:paraId="05B38D7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5447321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100</w:t>
            </w:r>
          </w:p>
        </w:tc>
        <w:tc>
          <w:tcPr>
            <w:tcW w:w="1285" w:type="dxa"/>
            <w:shd w:val="clear" w:color="auto" w:fill="auto"/>
            <w:vAlign w:val="center"/>
            <w:hideMark/>
          </w:tcPr>
          <w:p w14:paraId="7204B8FB" w14:textId="29B16B21"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R$ 29,88</w:t>
            </w:r>
          </w:p>
        </w:tc>
        <w:tc>
          <w:tcPr>
            <w:tcW w:w="1569" w:type="dxa"/>
            <w:shd w:val="clear" w:color="auto" w:fill="auto"/>
            <w:vAlign w:val="center"/>
            <w:hideMark/>
          </w:tcPr>
          <w:p w14:paraId="3A395C49" w14:textId="73B18638"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R$ 2.988,00</w:t>
            </w:r>
          </w:p>
        </w:tc>
      </w:tr>
      <w:tr w:rsidR="00323F80" w:rsidRPr="00CA7195" w14:paraId="7437F075" w14:textId="77777777" w:rsidTr="00CA7195">
        <w:trPr>
          <w:trHeight w:val="855"/>
          <w:jc w:val="center"/>
        </w:trPr>
        <w:tc>
          <w:tcPr>
            <w:tcW w:w="698" w:type="dxa"/>
            <w:shd w:val="clear" w:color="auto" w:fill="auto"/>
            <w:vAlign w:val="center"/>
          </w:tcPr>
          <w:p w14:paraId="2E543D3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w:t>
            </w:r>
          </w:p>
        </w:tc>
        <w:tc>
          <w:tcPr>
            <w:tcW w:w="1731" w:type="dxa"/>
            <w:vAlign w:val="center"/>
          </w:tcPr>
          <w:p w14:paraId="70BDEA9B"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Café solúvel</w:t>
            </w:r>
          </w:p>
        </w:tc>
        <w:tc>
          <w:tcPr>
            <w:tcW w:w="2440" w:type="dxa"/>
            <w:shd w:val="clear" w:color="auto" w:fill="auto"/>
            <w:vAlign w:val="center"/>
          </w:tcPr>
          <w:p w14:paraId="40DE24E9"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 xml:space="preserve">Café solúvel em pó ou granulado, 100% café (predomínio de grãos arábica e conilon), obtido por processo de desidratação (spray-dried ou freeze-dried). Sabor e aroma característicos de torra média. Embalagem em vidro ou sachê laminado (aprox. 100g a 200g), com lacre de segurança hermético. Deve apresentar no </w:t>
            </w:r>
            <w:r w:rsidRPr="00CA7195">
              <w:rPr>
                <w:rFonts w:ascii="Times New Roman" w:hAnsi="Times New Roman" w:cs="Times New Roman"/>
              </w:rPr>
              <w:lastRenderedPageBreak/>
              <w:t>rótulo a tabela nutricional, data de fabricação e validade visíveis (mínimo 12 meses).</w:t>
            </w:r>
          </w:p>
        </w:tc>
        <w:tc>
          <w:tcPr>
            <w:tcW w:w="1287" w:type="dxa"/>
            <w:shd w:val="clear" w:color="auto" w:fill="auto"/>
            <w:vAlign w:val="center"/>
          </w:tcPr>
          <w:p w14:paraId="253AC80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POTE</w:t>
            </w:r>
          </w:p>
        </w:tc>
        <w:tc>
          <w:tcPr>
            <w:tcW w:w="766" w:type="dxa"/>
            <w:shd w:val="clear" w:color="auto" w:fill="auto"/>
            <w:vAlign w:val="center"/>
          </w:tcPr>
          <w:p w14:paraId="5B177B2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72136969" w14:textId="1B5E1625"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R$ 27,89</w:t>
            </w:r>
          </w:p>
        </w:tc>
        <w:tc>
          <w:tcPr>
            <w:tcW w:w="1569" w:type="dxa"/>
            <w:shd w:val="clear" w:color="auto" w:fill="auto"/>
            <w:vAlign w:val="center"/>
          </w:tcPr>
          <w:p w14:paraId="6DBFDAC0" w14:textId="2874B6AE"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R$ 278,90</w:t>
            </w:r>
          </w:p>
        </w:tc>
      </w:tr>
      <w:tr w:rsidR="00323F80" w:rsidRPr="00CA7195" w14:paraId="7CBDB9BC" w14:textId="77777777" w:rsidTr="00CA7195">
        <w:trPr>
          <w:trHeight w:val="855"/>
          <w:jc w:val="center"/>
        </w:trPr>
        <w:tc>
          <w:tcPr>
            <w:tcW w:w="698" w:type="dxa"/>
            <w:shd w:val="clear" w:color="auto" w:fill="auto"/>
            <w:vAlign w:val="center"/>
          </w:tcPr>
          <w:p w14:paraId="2110AA5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w:t>
            </w:r>
          </w:p>
        </w:tc>
        <w:tc>
          <w:tcPr>
            <w:tcW w:w="1731" w:type="dxa"/>
            <w:vAlign w:val="center"/>
          </w:tcPr>
          <w:p w14:paraId="1762E256"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Filtro de Papel 103</w:t>
            </w:r>
          </w:p>
        </w:tc>
        <w:tc>
          <w:tcPr>
            <w:tcW w:w="2440" w:type="dxa"/>
            <w:shd w:val="clear" w:color="auto" w:fill="auto"/>
            <w:vAlign w:val="center"/>
          </w:tcPr>
          <w:p w14:paraId="4791A8DA"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Filtro de papel descartável para café, tamanho 103. Composto por fibras celulósicas de alta porosidade, sem adição de colas ou adesivos químicos. Costura lateral reforçada para evitar rompimento. Compatível com porta-filtros de tamanho padrão 103. Caixa com 30 unidades.</w:t>
            </w:r>
          </w:p>
        </w:tc>
        <w:tc>
          <w:tcPr>
            <w:tcW w:w="1287" w:type="dxa"/>
            <w:shd w:val="clear" w:color="auto" w:fill="auto"/>
            <w:vAlign w:val="center"/>
          </w:tcPr>
          <w:p w14:paraId="3A07821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4D16B6D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2767472D" w14:textId="166BA5ED"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R$ 3,99</w:t>
            </w:r>
          </w:p>
        </w:tc>
        <w:tc>
          <w:tcPr>
            <w:tcW w:w="1569" w:type="dxa"/>
            <w:shd w:val="clear" w:color="auto" w:fill="auto"/>
            <w:vAlign w:val="center"/>
          </w:tcPr>
          <w:p w14:paraId="40223E53" w14:textId="5D08A229"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R$ 39,90</w:t>
            </w:r>
          </w:p>
        </w:tc>
      </w:tr>
      <w:tr w:rsidR="00323F80" w:rsidRPr="00CA7195" w14:paraId="77C5276C" w14:textId="77777777" w:rsidTr="00CA7195">
        <w:trPr>
          <w:trHeight w:val="855"/>
          <w:jc w:val="center"/>
        </w:trPr>
        <w:tc>
          <w:tcPr>
            <w:tcW w:w="698" w:type="dxa"/>
            <w:shd w:val="clear" w:color="auto" w:fill="auto"/>
            <w:vAlign w:val="center"/>
          </w:tcPr>
          <w:p w14:paraId="158B5B5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w:t>
            </w:r>
          </w:p>
        </w:tc>
        <w:tc>
          <w:tcPr>
            <w:tcW w:w="1731" w:type="dxa"/>
            <w:vAlign w:val="center"/>
          </w:tcPr>
          <w:p w14:paraId="1E3C87D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Açúcar 5kg</w:t>
            </w:r>
          </w:p>
        </w:tc>
        <w:tc>
          <w:tcPr>
            <w:tcW w:w="2440" w:type="dxa"/>
            <w:shd w:val="clear" w:color="auto" w:fill="auto"/>
            <w:vAlign w:val="center"/>
          </w:tcPr>
          <w:p w14:paraId="13348F3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Açúcar cristal, branco, constituído de cristais de sacarose. Embalagem plástica resistente de 5kg.</w:t>
            </w:r>
          </w:p>
        </w:tc>
        <w:tc>
          <w:tcPr>
            <w:tcW w:w="1287" w:type="dxa"/>
            <w:shd w:val="clear" w:color="auto" w:fill="auto"/>
            <w:vAlign w:val="center"/>
          </w:tcPr>
          <w:p w14:paraId="6266DC5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1F20BC2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15</w:t>
            </w:r>
          </w:p>
        </w:tc>
        <w:tc>
          <w:tcPr>
            <w:tcW w:w="1285" w:type="dxa"/>
            <w:shd w:val="clear" w:color="auto" w:fill="auto"/>
            <w:vAlign w:val="center"/>
            <w:hideMark/>
          </w:tcPr>
          <w:p w14:paraId="08E843FD" w14:textId="0F08F38B"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R$ 15,99</w:t>
            </w:r>
          </w:p>
        </w:tc>
        <w:tc>
          <w:tcPr>
            <w:tcW w:w="1569" w:type="dxa"/>
            <w:shd w:val="clear" w:color="auto" w:fill="auto"/>
            <w:vAlign w:val="center"/>
            <w:hideMark/>
          </w:tcPr>
          <w:p w14:paraId="5185095D" w14:textId="60F881B1"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R$ 239,85</w:t>
            </w:r>
          </w:p>
        </w:tc>
      </w:tr>
      <w:tr w:rsidR="00323F80" w:rsidRPr="00CA7195" w14:paraId="11C75E75" w14:textId="77777777" w:rsidTr="00CA7195">
        <w:trPr>
          <w:trHeight w:val="855"/>
          <w:jc w:val="center"/>
        </w:trPr>
        <w:tc>
          <w:tcPr>
            <w:tcW w:w="698" w:type="dxa"/>
            <w:shd w:val="clear" w:color="auto" w:fill="auto"/>
            <w:vAlign w:val="center"/>
          </w:tcPr>
          <w:p w14:paraId="618656F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w:t>
            </w:r>
          </w:p>
        </w:tc>
        <w:tc>
          <w:tcPr>
            <w:tcW w:w="1731" w:type="dxa"/>
            <w:vAlign w:val="center"/>
          </w:tcPr>
          <w:p w14:paraId="79C4126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Leite UHT Integral</w:t>
            </w:r>
          </w:p>
        </w:tc>
        <w:tc>
          <w:tcPr>
            <w:tcW w:w="2440" w:type="dxa"/>
            <w:shd w:val="clear" w:color="auto" w:fill="auto"/>
            <w:vAlign w:val="center"/>
          </w:tcPr>
          <w:p w14:paraId="720217B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Leite de vaca, integral, homogeneizado, ultra alta temperatura (UHT). Embalagem Tetra Pak de 1L. Caixa com 12 litros.</w:t>
            </w:r>
          </w:p>
        </w:tc>
        <w:tc>
          <w:tcPr>
            <w:tcW w:w="1287" w:type="dxa"/>
            <w:shd w:val="clear" w:color="auto" w:fill="auto"/>
            <w:vAlign w:val="center"/>
          </w:tcPr>
          <w:p w14:paraId="5554805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CX</w:t>
            </w:r>
          </w:p>
        </w:tc>
        <w:tc>
          <w:tcPr>
            <w:tcW w:w="766" w:type="dxa"/>
            <w:shd w:val="clear" w:color="auto" w:fill="auto"/>
            <w:vAlign w:val="center"/>
          </w:tcPr>
          <w:p w14:paraId="25CCD17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50</w:t>
            </w:r>
          </w:p>
        </w:tc>
        <w:tc>
          <w:tcPr>
            <w:tcW w:w="1285" w:type="dxa"/>
            <w:shd w:val="clear" w:color="auto" w:fill="auto"/>
            <w:vAlign w:val="center"/>
            <w:hideMark/>
          </w:tcPr>
          <w:p w14:paraId="308F02E0" w14:textId="47860BEC"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R$ 64,68</w:t>
            </w:r>
          </w:p>
        </w:tc>
        <w:tc>
          <w:tcPr>
            <w:tcW w:w="1569" w:type="dxa"/>
            <w:shd w:val="clear" w:color="auto" w:fill="auto"/>
            <w:vAlign w:val="center"/>
            <w:hideMark/>
          </w:tcPr>
          <w:p w14:paraId="796E267C" w14:textId="4784678E"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R$ 3.234,00</w:t>
            </w:r>
          </w:p>
        </w:tc>
      </w:tr>
      <w:tr w:rsidR="00323F80" w:rsidRPr="00CA7195" w14:paraId="5494723E" w14:textId="77777777" w:rsidTr="00CA7195">
        <w:trPr>
          <w:trHeight w:val="570"/>
          <w:jc w:val="center"/>
        </w:trPr>
        <w:tc>
          <w:tcPr>
            <w:tcW w:w="698" w:type="dxa"/>
            <w:shd w:val="clear" w:color="auto" w:fill="auto"/>
            <w:vAlign w:val="center"/>
          </w:tcPr>
          <w:p w14:paraId="287F684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w:t>
            </w:r>
          </w:p>
        </w:tc>
        <w:tc>
          <w:tcPr>
            <w:tcW w:w="1731" w:type="dxa"/>
            <w:vAlign w:val="center"/>
          </w:tcPr>
          <w:p w14:paraId="3AD020F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Leite em Pó</w:t>
            </w:r>
          </w:p>
        </w:tc>
        <w:tc>
          <w:tcPr>
            <w:tcW w:w="2440" w:type="dxa"/>
            <w:shd w:val="clear" w:color="auto" w:fill="auto"/>
            <w:vAlign w:val="center"/>
          </w:tcPr>
          <w:p w14:paraId="5D8E88C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Leite em pó integral, instantâneo, enriquecido com vitaminas. Embalagem mínima de 400g.</w:t>
            </w:r>
          </w:p>
        </w:tc>
        <w:tc>
          <w:tcPr>
            <w:tcW w:w="1287" w:type="dxa"/>
            <w:shd w:val="clear" w:color="auto" w:fill="auto"/>
            <w:vAlign w:val="center"/>
          </w:tcPr>
          <w:p w14:paraId="40218E8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6265F49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hideMark/>
          </w:tcPr>
          <w:p w14:paraId="6E1596BB" w14:textId="0BB60335"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R$ 16,49</w:t>
            </w:r>
          </w:p>
        </w:tc>
        <w:tc>
          <w:tcPr>
            <w:tcW w:w="1569" w:type="dxa"/>
            <w:shd w:val="clear" w:color="auto" w:fill="auto"/>
            <w:vAlign w:val="center"/>
            <w:hideMark/>
          </w:tcPr>
          <w:p w14:paraId="4D44699C" w14:textId="422FA6A2"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R$ 329,80</w:t>
            </w:r>
          </w:p>
        </w:tc>
      </w:tr>
      <w:tr w:rsidR="00323F80" w:rsidRPr="00CA7195" w14:paraId="09E0BE2A" w14:textId="77777777" w:rsidTr="00CA7195">
        <w:trPr>
          <w:trHeight w:val="855"/>
          <w:jc w:val="center"/>
        </w:trPr>
        <w:tc>
          <w:tcPr>
            <w:tcW w:w="698" w:type="dxa"/>
            <w:shd w:val="clear" w:color="auto" w:fill="auto"/>
            <w:vAlign w:val="center"/>
          </w:tcPr>
          <w:p w14:paraId="5DEF95E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7</w:t>
            </w:r>
          </w:p>
        </w:tc>
        <w:tc>
          <w:tcPr>
            <w:tcW w:w="1731" w:type="dxa"/>
            <w:vAlign w:val="center"/>
          </w:tcPr>
          <w:p w14:paraId="4B57AA6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Biscoitos Salgados</w:t>
            </w:r>
          </w:p>
        </w:tc>
        <w:tc>
          <w:tcPr>
            <w:tcW w:w="2440" w:type="dxa"/>
            <w:shd w:val="clear" w:color="auto" w:fill="auto"/>
            <w:vAlign w:val="center"/>
          </w:tcPr>
          <w:p w14:paraId="7D30C3D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Biscoito tipo Cream Cracker (salgado). Crocante, sem recheio. Embalagem de 400g.</w:t>
            </w:r>
          </w:p>
        </w:tc>
        <w:tc>
          <w:tcPr>
            <w:tcW w:w="1287" w:type="dxa"/>
            <w:shd w:val="clear" w:color="auto" w:fill="auto"/>
            <w:vAlign w:val="center"/>
          </w:tcPr>
          <w:p w14:paraId="52D64FE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02C3EBF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120</w:t>
            </w:r>
          </w:p>
        </w:tc>
        <w:tc>
          <w:tcPr>
            <w:tcW w:w="1285" w:type="dxa"/>
            <w:shd w:val="clear" w:color="auto" w:fill="auto"/>
            <w:vAlign w:val="center"/>
            <w:hideMark/>
          </w:tcPr>
          <w:p w14:paraId="0BAAB8D3" w14:textId="177F61EB"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R$ 6,90</w:t>
            </w:r>
          </w:p>
        </w:tc>
        <w:tc>
          <w:tcPr>
            <w:tcW w:w="1569" w:type="dxa"/>
            <w:shd w:val="clear" w:color="auto" w:fill="auto"/>
            <w:vAlign w:val="center"/>
            <w:hideMark/>
          </w:tcPr>
          <w:p w14:paraId="2F812E7A" w14:textId="07CFEAC7"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R$ 828,00</w:t>
            </w:r>
          </w:p>
        </w:tc>
      </w:tr>
      <w:tr w:rsidR="00323F80" w:rsidRPr="00CA7195" w14:paraId="6FD7EFAC" w14:textId="77777777" w:rsidTr="00CA7195">
        <w:trPr>
          <w:trHeight w:val="727"/>
          <w:jc w:val="center"/>
        </w:trPr>
        <w:tc>
          <w:tcPr>
            <w:tcW w:w="698" w:type="dxa"/>
            <w:shd w:val="clear" w:color="auto" w:fill="auto"/>
            <w:vAlign w:val="center"/>
          </w:tcPr>
          <w:p w14:paraId="0DEBFB7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8</w:t>
            </w:r>
          </w:p>
        </w:tc>
        <w:tc>
          <w:tcPr>
            <w:tcW w:w="1731" w:type="dxa"/>
            <w:vAlign w:val="center"/>
          </w:tcPr>
          <w:p w14:paraId="311A020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Biscoitos Doces</w:t>
            </w:r>
          </w:p>
        </w:tc>
        <w:tc>
          <w:tcPr>
            <w:tcW w:w="2440" w:type="dxa"/>
            <w:shd w:val="clear" w:color="auto" w:fill="auto"/>
            <w:vAlign w:val="center"/>
          </w:tcPr>
          <w:p w14:paraId="4DCBC60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Biscoito tipo Maria/Maisena (doce). Crocante, sem recheio. Embalagem de 400g.</w:t>
            </w:r>
          </w:p>
        </w:tc>
        <w:tc>
          <w:tcPr>
            <w:tcW w:w="1287" w:type="dxa"/>
            <w:shd w:val="clear" w:color="auto" w:fill="auto"/>
            <w:vAlign w:val="center"/>
          </w:tcPr>
          <w:p w14:paraId="1D795A2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53837E6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120</w:t>
            </w:r>
          </w:p>
        </w:tc>
        <w:tc>
          <w:tcPr>
            <w:tcW w:w="1285" w:type="dxa"/>
            <w:shd w:val="clear" w:color="auto" w:fill="auto"/>
            <w:vAlign w:val="center"/>
            <w:hideMark/>
          </w:tcPr>
          <w:p w14:paraId="73572B73" w14:textId="36C5D85A"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R$ 6,85</w:t>
            </w:r>
          </w:p>
        </w:tc>
        <w:tc>
          <w:tcPr>
            <w:tcW w:w="1569" w:type="dxa"/>
            <w:shd w:val="clear" w:color="auto" w:fill="auto"/>
            <w:vAlign w:val="center"/>
            <w:hideMark/>
          </w:tcPr>
          <w:p w14:paraId="722AD26F" w14:textId="59AAD89A"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R$ 822,00</w:t>
            </w:r>
          </w:p>
        </w:tc>
      </w:tr>
      <w:tr w:rsidR="00323F80" w:rsidRPr="00CA7195" w14:paraId="45B6A44E" w14:textId="77777777" w:rsidTr="00CA7195">
        <w:trPr>
          <w:trHeight w:val="855"/>
          <w:jc w:val="center"/>
        </w:trPr>
        <w:tc>
          <w:tcPr>
            <w:tcW w:w="698" w:type="dxa"/>
            <w:shd w:val="clear" w:color="auto" w:fill="auto"/>
            <w:vAlign w:val="center"/>
          </w:tcPr>
          <w:p w14:paraId="4A12835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9</w:t>
            </w:r>
          </w:p>
        </w:tc>
        <w:tc>
          <w:tcPr>
            <w:tcW w:w="1731" w:type="dxa"/>
            <w:vAlign w:val="center"/>
          </w:tcPr>
          <w:p w14:paraId="43462D3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Polvilho (Doce/Azedo)</w:t>
            </w:r>
          </w:p>
        </w:tc>
        <w:tc>
          <w:tcPr>
            <w:tcW w:w="2440" w:type="dxa"/>
            <w:shd w:val="clear" w:color="auto" w:fill="auto"/>
            <w:vAlign w:val="center"/>
          </w:tcPr>
          <w:p w14:paraId="7641C48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Polvilho extraído da mandioca, tipo extra, isento de sujidades e umidade excessiva. Embalagem mínima de 500g.</w:t>
            </w:r>
          </w:p>
        </w:tc>
        <w:tc>
          <w:tcPr>
            <w:tcW w:w="1287" w:type="dxa"/>
            <w:shd w:val="clear" w:color="auto" w:fill="auto"/>
            <w:vAlign w:val="center"/>
          </w:tcPr>
          <w:p w14:paraId="541CC98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6F6B33B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hideMark/>
          </w:tcPr>
          <w:p w14:paraId="0D78095B" w14:textId="49E4C9C0"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R$ 4,75</w:t>
            </w:r>
          </w:p>
        </w:tc>
        <w:tc>
          <w:tcPr>
            <w:tcW w:w="1569" w:type="dxa"/>
            <w:shd w:val="clear" w:color="auto" w:fill="auto"/>
            <w:vAlign w:val="center"/>
            <w:hideMark/>
          </w:tcPr>
          <w:p w14:paraId="510B9DEE" w14:textId="7EF8C880"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R$ 95,00</w:t>
            </w:r>
          </w:p>
        </w:tc>
      </w:tr>
      <w:tr w:rsidR="00323F80" w:rsidRPr="00CA7195" w14:paraId="5118916D" w14:textId="77777777" w:rsidTr="00CA7195">
        <w:trPr>
          <w:trHeight w:val="570"/>
          <w:jc w:val="center"/>
        </w:trPr>
        <w:tc>
          <w:tcPr>
            <w:tcW w:w="698" w:type="dxa"/>
            <w:shd w:val="clear" w:color="auto" w:fill="auto"/>
            <w:vAlign w:val="center"/>
          </w:tcPr>
          <w:p w14:paraId="0ACA0CF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731" w:type="dxa"/>
            <w:vAlign w:val="center"/>
          </w:tcPr>
          <w:p w14:paraId="045F53C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Margarina 500g</w:t>
            </w:r>
          </w:p>
        </w:tc>
        <w:tc>
          <w:tcPr>
            <w:tcW w:w="2440" w:type="dxa"/>
            <w:shd w:val="clear" w:color="auto" w:fill="auto"/>
            <w:vAlign w:val="center"/>
          </w:tcPr>
          <w:p w14:paraId="581D545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Margarina vegetal com sal, teor de lipídios mínimo de 60%. Pote plástico de 500g com tampa.</w:t>
            </w:r>
          </w:p>
        </w:tc>
        <w:tc>
          <w:tcPr>
            <w:tcW w:w="1287" w:type="dxa"/>
            <w:shd w:val="clear" w:color="auto" w:fill="auto"/>
            <w:vAlign w:val="center"/>
          </w:tcPr>
          <w:p w14:paraId="7839EBD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POTE</w:t>
            </w:r>
          </w:p>
        </w:tc>
        <w:tc>
          <w:tcPr>
            <w:tcW w:w="766" w:type="dxa"/>
            <w:shd w:val="clear" w:color="auto" w:fill="auto"/>
            <w:vAlign w:val="center"/>
          </w:tcPr>
          <w:p w14:paraId="61198D9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hideMark/>
          </w:tcPr>
          <w:p w14:paraId="66D3C6FC" w14:textId="12861E41"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R$ 6,90</w:t>
            </w:r>
          </w:p>
        </w:tc>
        <w:tc>
          <w:tcPr>
            <w:tcW w:w="1569" w:type="dxa"/>
            <w:shd w:val="clear" w:color="auto" w:fill="auto"/>
            <w:vAlign w:val="center"/>
            <w:hideMark/>
          </w:tcPr>
          <w:p w14:paraId="658597AC" w14:textId="29F65DAD"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R$ 69,00</w:t>
            </w:r>
          </w:p>
        </w:tc>
      </w:tr>
      <w:tr w:rsidR="00323F80" w:rsidRPr="00CA7195" w14:paraId="68657473" w14:textId="77777777" w:rsidTr="00CA7195">
        <w:trPr>
          <w:trHeight w:val="570"/>
          <w:jc w:val="center"/>
        </w:trPr>
        <w:tc>
          <w:tcPr>
            <w:tcW w:w="698" w:type="dxa"/>
            <w:shd w:val="clear" w:color="auto" w:fill="auto"/>
            <w:vAlign w:val="center"/>
          </w:tcPr>
          <w:p w14:paraId="368FEAA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11</w:t>
            </w:r>
          </w:p>
        </w:tc>
        <w:tc>
          <w:tcPr>
            <w:tcW w:w="1731" w:type="dxa"/>
            <w:vAlign w:val="center"/>
          </w:tcPr>
          <w:p w14:paraId="4A2AADCA"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Maionese</w:t>
            </w:r>
          </w:p>
        </w:tc>
        <w:tc>
          <w:tcPr>
            <w:tcW w:w="2440" w:type="dxa"/>
            <w:shd w:val="clear" w:color="auto" w:fill="auto"/>
            <w:vAlign w:val="center"/>
          </w:tcPr>
          <w:p w14:paraId="6259E809"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 xml:space="preserve">Molho de maionese, consistência cremosa, cor branca ou levemente amarelada, sabor característico. Produzida com ovos pasteurizados e óleos vegetais de primeira qualidade. Embalagem tipo pote plástico (aprox. 500g) ou frasco tipo "squeeze" (aprox. 400g), com lacre de segurança inviolável. Deve apresentar no rótulo a tabela nutricional, data de </w:t>
            </w:r>
            <w:r w:rsidRPr="00CA7195">
              <w:rPr>
                <w:rFonts w:ascii="Times New Roman" w:hAnsi="Times New Roman" w:cs="Times New Roman"/>
              </w:rPr>
              <w:lastRenderedPageBreak/>
              <w:t>fabricação e validade visíveis. Registro no órgão competente (ANVISA/MAPA).</w:t>
            </w:r>
          </w:p>
        </w:tc>
        <w:tc>
          <w:tcPr>
            <w:tcW w:w="1287" w:type="dxa"/>
            <w:shd w:val="clear" w:color="auto" w:fill="auto"/>
            <w:vAlign w:val="center"/>
          </w:tcPr>
          <w:p w14:paraId="2E27905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POTE</w:t>
            </w:r>
          </w:p>
        </w:tc>
        <w:tc>
          <w:tcPr>
            <w:tcW w:w="766" w:type="dxa"/>
            <w:shd w:val="clear" w:color="auto" w:fill="auto"/>
            <w:vAlign w:val="center"/>
          </w:tcPr>
          <w:p w14:paraId="3ED82E3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05</w:t>
            </w:r>
          </w:p>
        </w:tc>
        <w:tc>
          <w:tcPr>
            <w:tcW w:w="1285" w:type="dxa"/>
            <w:shd w:val="clear" w:color="auto" w:fill="auto"/>
            <w:vAlign w:val="center"/>
          </w:tcPr>
          <w:p w14:paraId="02912C89" w14:textId="381C0441"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R$ 7,99</w:t>
            </w:r>
          </w:p>
        </w:tc>
        <w:tc>
          <w:tcPr>
            <w:tcW w:w="1569" w:type="dxa"/>
            <w:shd w:val="clear" w:color="auto" w:fill="auto"/>
            <w:vAlign w:val="center"/>
          </w:tcPr>
          <w:p w14:paraId="166629FC" w14:textId="7670C012"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R$ 39,95</w:t>
            </w:r>
          </w:p>
        </w:tc>
      </w:tr>
      <w:tr w:rsidR="00323F80" w:rsidRPr="00CA7195" w14:paraId="064FCA87" w14:textId="77777777" w:rsidTr="00CA7195">
        <w:trPr>
          <w:trHeight w:val="855"/>
          <w:jc w:val="center"/>
        </w:trPr>
        <w:tc>
          <w:tcPr>
            <w:tcW w:w="698" w:type="dxa"/>
            <w:shd w:val="clear" w:color="auto" w:fill="auto"/>
            <w:vAlign w:val="center"/>
          </w:tcPr>
          <w:p w14:paraId="173150B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12</w:t>
            </w:r>
          </w:p>
        </w:tc>
        <w:tc>
          <w:tcPr>
            <w:tcW w:w="1731" w:type="dxa"/>
            <w:vAlign w:val="center"/>
          </w:tcPr>
          <w:p w14:paraId="59F18C3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Doce de Frutas 400g</w:t>
            </w:r>
          </w:p>
        </w:tc>
        <w:tc>
          <w:tcPr>
            <w:tcW w:w="2440" w:type="dxa"/>
            <w:shd w:val="clear" w:color="auto" w:fill="auto"/>
            <w:vAlign w:val="center"/>
          </w:tcPr>
          <w:p w14:paraId="229DD64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Geleia ou doce de frutas (morango, uva ou goiaba), consistência pastosa ou firme. Pote de 400g.</w:t>
            </w:r>
          </w:p>
        </w:tc>
        <w:tc>
          <w:tcPr>
            <w:tcW w:w="1287" w:type="dxa"/>
            <w:shd w:val="clear" w:color="auto" w:fill="auto"/>
            <w:vAlign w:val="center"/>
          </w:tcPr>
          <w:p w14:paraId="1C314A2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POTE</w:t>
            </w:r>
          </w:p>
        </w:tc>
        <w:tc>
          <w:tcPr>
            <w:tcW w:w="766" w:type="dxa"/>
            <w:shd w:val="clear" w:color="auto" w:fill="auto"/>
            <w:vAlign w:val="center"/>
          </w:tcPr>
          <w:p w14:paraId="29F6085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hideMark/>
          </w:tcPr>
          <w:p w14:paraId="5A7F383F" w14:textId="3394AEE6"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R$ 5,70</w:t>
            </w:r>
          </w:p>
        </w:tc>
        <w:tc>
          <w:tcPr>
            <w:tcW w:w="1569" w:type="dxa"/>
            <w:shd w:val="clear" w:color="auto" w:fill="auto"/>
            <w:vAlign w:val="center"/>
            <w:hideMark/>
          </w:tcPr>
          <w:p w14:paraId="5D9DB5AE" w14:textId="51E1AFE7"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R$ 57,00</w:t>
            </w:r>
          </w:p>
        </w:tc>
      </w:tr>
      <w:tr w:rsidR="00323F80" w:rsidRPr="00CA7195" w14:paraId="35F0A4AF" w14:textId="77777777" w:rsidTr="00CA7195">
        <w:trPr>
          <w:trHeight w:val="855"/>
          <w:jc w:val="center"/>
        </w:trPr>
        <w:tc>
          <w:tcPr>
            <w:tcW w:w="698" w:type="dxa"/>
            <w:shd w:val="clear" w:color="auto" w:fill="auto"/>
            <w:vAlign w:val="center"/>
          </w:tcPr>
          <w:p w14:paraId="3E19494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13</w:t>
            </w:r>
          </w:p>
        </w:tc>
        <w:tc>
          <w:tcPr>
            <w:tcW w:w="1731" w:type="dxa"/>
            <w:vAlign w:val="center"/>
          </w:tcPr>
          <w:p w14:paraId="6B1BFC88"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Massa para pão de queijo</w:t>
            </w:r>
          </w:p>
        </w:tc>
        <w:tc>
          <w:tcPr>
            <w:tcW w:w="2440" w:type="dxa"/>
            <w:shd w:val="clear" w:color="auto" w:fill="auto"/>
            <w:vAlign w:val="center"/>
          </w:tcPr>
          <w:p w14:paraId="2BB3D6E8"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Massa preparada para pão de queijo (resfriada ou congelada), pronta para assar. Composição à base de polvilho de alta qualidade e queijo (mínimo de 15% de teor de queijo na massa). Deve apresentar textura homogênea e sabor característico, sem excesso de conservantes. Embalagem plástica de 1kg, com lacre de segurança, contendo tabela nutricional, data de fabricação e validade visíveis. Registro no órgão competente (MAPA/ANVISA).</w:t>
            </w:r>
          </w:p>
        </w:tc>
        <w:tc>
          <w:tcPr>
            <w:tcW w:w="1287" w:type="dxa"/>
            <w:shd w:val="clear" w:color="auto" w:fill="auto"/>
            <w:vAlign w:val="center"/>
          </w:tcPr>
          <w:p w14:paraId="2D48528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POTE</w:t>
            </w:r>
          </w:p>
        </w:tc>
        <w:tc>
          <w:tcPr>
            <w:tcW w:w="766" w:type="dxa"/>
            <w:shd w:val="clear" w:color="auto" w:fill="auto"/>
            <w:vAlign w:val="center"/>
          </w:tcPr>
          <w:p w14:paraId="4A92F37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7BF42640" w14:textId="51A6B392"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R$ 15,90</w:t>
            </w:r>
          </w:p>
        </w:tc>
        <w:tc>
          <w:tcPr>
            <w:tcW w:w="1569" w:type="dxa"/>
            <w:shd w:val="clear" w:color="auto" w:fill="auto"/>
            <w:vAlign w:val="center"/>
          </w:tcPr>
          <w:p w14:paraId="606C4DC7" w14:textId="022B8B82"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R$ 159,00</w:t>
            </w:r>
          </w:p>
        </w:tc>
      </w:tr>
      <w:tr w:rsidR="00323F80" w:rsidRPr="00CA7195" w14:paraId="0E91FB74" w14:textId="77777777" w:rsidTr="00CA7195">
        <w:trPr>
          <w:trHeight w:val="770"/>
          <w:jc w:val="center"/>
        </w:trPr>
        <w:tc>
          <w:tcPr>
            <w:tcW w:w="698" w:type="dxa"/>
            <w:shd w:val="clear" w:color="auto" w:fill="auto"/>
            <w:vAlign w:val="center"/>
          </w:tcPr>
          <w:p w14:paraId="6BEA9BC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14</w:t>
            </w:r>
          </w:p>
        </w:tc>
        <w:tc>
          <w:tcPr>
            <w:tcW w:w="1731" w:type="dxa"/>
            <w:vAlign w:val="center"/>
          </w:tcPr>
          <w:p w14:paraId="2267D33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Pão de Forma</w:t>
            </w:r>
          </w:p>
        </w:tc>
        <w:tc>
          <w:tcPr>
            <w:tcW w:w="2440" w:type="dxa"/>
            <w:shd w:val="clear" w:color="auto" w:fill="auto"/>
            <w:vAlign w:val="center"/>
          </w:tcPr>
          <w:p w14:paraId="041F242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 xml:space="preserve">Pão de forma fatiado, branco, tradicional. Embalagem plástica </w:t>
            </w:r>
            <w:r w:rsidRPr="00CA7195">
              <w:rPr>
                <w:rFonts w:ascii="Times New Roman" w:hAnsi="Times New Roman" w:cs="Times New Roman"/>
              </w:rPr>
              <w:lastRenderedPageBreak/>
              <w:t>original com data de fabricação e validade.</w:t>
            </w:r>
          </w:p>
        </w:tc>
        <w:tc>
          <w:tcPr>
            <w:tcW w:w="1287" w:type="dxa"/>
            <w:shd w:val="clear" w:color="auto" w:fill="auto"/>
            <w:vAlign w:val="center"/>
          </w:tcPr>
          <w:p w14:paraId="39B9A11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UND</w:t>
            </w:r>
          </w:p>
        </w:tc>
        <w:tc>
          <w:tcPr>
            <w:tcW w:w="766" w:type="dxa"/>
            <w:shd w:val="clear" w:color="auto" w:fill="auto"/>
            <w:vAlign w:val="center"/>
          </w:tcPr>
          <w:p w14:paraId="2166A5E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hideMark/>
          </w:tcPr>
          <w:p w14:paraId="50E60106" w14:textId="407E9CCA"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R$ 7,97</w:t>
            </w:r>
          </w:p>
        </w:tc>
        <w:tc>
          <w:tcPr>
            <w:tcW w:w="1569" w:type="dxa"/>
            <w:shd w:val="clear" w:color="auto" w:fill="auto"/>
            <w:vAlign w:val="center"/>
            <w:hideMark/>
          </w:tcPr>
          <w:p w14:paraId="22C22F01" w14:textId="299AD7DD"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R$ 159,40</w:t>
            </w:r>
          </w:p>
        </w:tc>
      </w:tr>
      <w:tr w:rsidR="00323F80" w:rsidRPr="00CA7195" w14:paraId="7E766160" w14:textId="77777777" w:rsidTr="00CA7195">
        <w:trPr>
          <w:trHeight w:val="855"/>
          <w:jc w:val="center"/>
        </w:trPr>
        <w:tc>
          <w:tcPr>
            <w:tcW w:w="698" w:type="dxa"/>
            <w:shd w:val="clear" w:color="auto" w:fill="auto"/>
            <w:vAlign w:val="center"/>
          </w:tcPr>
          <w:p w14:paraId="11684C9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15</w:t>
            </w:r>
          </w:p>
        </w:tc>
        <w:tc>
          <w:tcPr>
            <w:tcW w:w="1731" w:type="dxa"/>
            <w:vAlign w:val="center"/>
          </w:tcPr>
          <w:p w14:paraId="694DE55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Achocolatado em pó</w:t>
            </w:r>
          </w:p>
        </w:tc>
        <w:tc>
          <w:tcPr>
            <w:tcW w:w="2440" w:type="dxa"/>
            <w:shd w:val="clear" w:color="auto" w:fill="auto"/>
            <w:vAlign w:val="center"/>
          </w:tcPr>
          <w:p w14:paraId="6C64EB5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Achocolatado em pó, solúvel, contendo açúcar e cacau. Embalagem mínima de 400g.</w:t>
            </w:r>
          </w:p>
        </w:tc>
        <w:tc>
          <w:tcPr>
            <w:tcW w:w="1287" w:type="dxa"/>
            <w:shd w:val="clear" w:color="auto" w:fill="auto"/>
            <w:vAlign w:val="center"/>
          </w:tcPr>
          <w:p w14:paraId="76A5382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3B6912F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15</w:t>
            </w:r>
          </w:p>
        </w:tc>
        <w:tc>
          <w:tcPr>
            <w:tcW w:w="1285" w:type="dxa"/>
            <w:shd w:val="clear" w:color="auto" w:fill="auto"/>
            <w:vAlign w:val="center"/>
            <w:hideMark/>
          </w:tcPr>
          <w:p w14:paraId="77FF5FB2" w14:textId="310D9495"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R$ 8,59</w:t>
            </w:r>
          </w:p>
        </w:tc>
        <w:tc>
          <w:tcPr>
            <w:tcW w:w="1569" w:type="dxa"/>
            <w:shd w:val="clear" w:color="auto" w:fill="auto"/>
            <w:vAlign w:val="center"/>
            <w:hideMark/>
          </w:tcPr>
          <w:p w14:paraId="1B073484" w14:textId="565D3BEC"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R$ 128,85</w:t>
            </w:r>
          </w:p>
        </w:tc>
      </w:tr>
      <w:tr w:rsidR="00323F80" w:rsidRPr="00CA7195" w14:paraId="0BC4B8FE" w14:textId="77777777" w:rsidTr="00CA7195">
        <w:trPr>
          <w:trHeight w:val="855"/>
          <w:jc w:val="center"/>
        </w:trPr>
        <w:tc>
          <w:tcPr>
            <w:tcW w:w="698" w:type="dxa"/>
            <w:shd w:val="clear" w:color="auto" w:fill="auto"/>
            <w:vAlign w:val="center"/>
          </w:tcPr>
          <w:p w14:paraId="1E828D4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16</w:t>
            </w:r>
          </w:p>
        </w:tc>
        <w:tc>
          <w:tcPr>
            <w:tcW w:w="1731" w:type="dxa"/>
            <w:vAlign w:val="center"/>
          </w:tcPr>
          <w:p w14:paraId="1172716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Erva Mate</w:t>
            </w:r>
          </w:p>
        </w:tc>
        <w:tc>
          <w:tcPr>
            <w:tcW w:w="2440" w:type="dxa"/>
            <w:shd w:val="clear" w:color="auto" w:fill="auto"/>
            <w:vAlign w:val="center"/>
          </w:tcPr>
          <w:p w14:paraId="6E752E0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Erva-mate para chimarrão, moagem fina ou média, embalagem laminada de no mínimo 1kg.</w:t>
            </w:r>
          </w:p>
        </w:tc>
        <w:tc>
          <w:tcPr>
            <w:tcW w:w="1287" w:type="dxa"/>
            <w:shd w:val="clear" w:color="auto" w:fill="auto"/>
            <w:vAlign w:val="center"/>
          </w:tcPr>
          <w:p w14:paraId="2073591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042DE17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50</w:t>
            </w:r>
          </w:p>
        </w:tc>
        <w:tc>
          <w:tcPr>
            <w:tcW w:w="1285" w:type="dxa"/>
            <w:shd w:val="clear" w:color="auto" w:fill="auto"/>
            <w:vAlign w:val="center"/>
            <w:hideMark/>
          </w:tcPr>
          <w:p w14:paraId="23F6ED53" w14:textId="3FF59965"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R$ 13,79</w:t>
            </w:r>
          </w:p>
        </w:tc>
        <w:tc>
          <w:tcPr>
            <w:tcW w:w="1569" w:type="dxa"/>
            <w:shd w:val="clear" w:color="auto" w:fill="auto"/>
            <w:vAlign w:val="center"/>
            <w:hideMark/>
          </w:tcPr>
          <w:p w14:paraId="52FB3FA0" w14:textId="033AE429"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R$ 689,50</w:t>
            </w:r>
          </w:p>
        </w:tc>
      </w:tr>
      <w:tr w:rsidR="00323F80" w:rsidRPr="00CA7195" w14:paraId="00A866A4" w14:textId="77777777" w:rsidTr="00CA7195">
        <w:trPr>
          <w:trHeight w:val="855"/>
          <w:jc w:val="center"/>
        </w:trPr>
        <w:tc>
          <w:tcPr>
            <w:tcW w:w="698" w:type="dxa"/>
            <w:shd w:val="clear" w:color="auto" w:fill="auto"/>
            <w:vAlign w:val="center"/>
          </w:tcPr>
          <w:p w14:paraId="14F98FE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17</w:t>
            </w:r>
          </w:p>
        </w:tc>
        <w:tc>
          <w:tcPr>
            <w:tcW w:w="1731" w:type="dxa"/>
            <w:vAlign w:val="center"/>
          </w:tcPr>
          <w:p w14:paraId="4512BAD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Presunto 200g</w:t>
            </w:r>
          </w:p>
        </w:tc>
        <w:tc>
          <w:tcPr>
            <w:tcW w:w="2440" w:type="dxa"/>
            <w:shd w:val="clear" w:color="auto" w:fill="auto"/>
            <w:vAlign w:val="center"/>
          </w:tcPr>
          <w:p w14:paraId="7A973BE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Presunto cozido sem capa de gordura. Fatiado, acondicionado em bandejas higienizadas de no mínimo 200g.</w:t>
            </w:r>
          </w:p>
        </w:tc>
        <w:tc>
          <w:tcPr>
            <w:tcW w:w="1287" w:type="dxa"/>
            <w:shd w:val="clear" w:color="auto" w:fill="auto"/>
            <w:vAlign w:val="center"/>
          </w:tcPr>
          <w:p w14:paraId="16E1C65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6E81CA4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30</w:t>
            </w:r>
          </w:p>
        </w:tc>
        <w:tc>
          <w:tcPr>
            <w:tcW w:w="1285" w:type="dxa"/>
            <w:shd w:val="clear" w:color="auto" w:fill="auto"/>
            <w:vAlign w:val="center"/>
            <w:hideMark/>
          </w:tcPr>
          <w:p w14:paraId="573D7985" w14:textId="6DF46213"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R$ 8,90</w:t>
            </w:r>
          </w:p>
        </w:tc>
        <w:tc>
          <w:tcPr>
            <w:tcW w:w="1569" w:type="dxa"/>
            <w:shd w:val="clear" w:color="auto" w:fill="auto"/>
            <w:vAlign w:val="center"/>
            <w:hideMark/>
          </w:tcPr>
          <w:p w14:paraId="6C6BDA73" w14:textId="3A53CEFE"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R$ 267,00</w:t>
            </w:r>
          </w:p>
        </w:tc>
      </w:tr>
      <w:tr w:rsidR="00323F80" w:rsidRPr="00CA7195" w14:paraId="08518714" w14:textId="77777777" w:rsidTr="00CA7195">
        <w:trPr>
          <w:trHeight w:val="855"/>
          <w:jc w:val="center"/>
        </w:trPr>
        <w:tc>
          <w:tcPr>
            <w:tcW w:w="698" w:type="dxa"/>
            <w:shd w:val="clear" w:color="auto" w:fill="auto"/>
            <w:vAlign w:val="center"/>
          </w:tcPr>
          <w:p w14:paraId="5776549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18</w:t>
            </w:r>
          </w:p>
        </w:tc>
        <w:tc>
          <w:tcPr>
            <w:tcW w:w="1731" w:type="dxa"/>
            <w:vAlign w:val="center"/>
          </w:tcPr>
          <w:p w14:paraId="71988C8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Queijo Mussarela</w:t>
            </w:r>
          </w:p>
        </w:tc>
        <w:tc>
          <w:tcPr>
            <w:tcW w:w="2440" w:type="dxa"/>
            <w:shd w:val="clear" w:color="auto" w:fill="auto"/>
            <w:vAlign w:val="center"/>
          </w:tcPr>
          <w:p w14:paraId="04543AF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Queijo tipo mussarela. Fatiado, acondicionado em bandejas higienizadas de no mínimo 200g.</w:t>
            </w:r>
          </w:p>
        </w:tc>
        <w:tc>
          <w:tcPr>
            <w:tcW w:w="1287" w:type="dxa"/>
            <w:shd w:val="clear" w:color="auto" w:fill="auto"/>
            <w:vAlign w:val="center"/>
          </w:tcPr>
          <w:p w14:paraId="2E67BFD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5D389E2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30</w:t>
            </w:r>
          </w:p>
        </w:tc>
        <w:tc>
          <w:tcPr>
            <w:tcW w:w="1285" w:type="dxa"/>
            <w:shd w:val="clear" w:color="auto" w:fill="auto"/>
            <w:vAlign w:val="center"/>
            <w:hideMark/>
          </w:tcPr>
          <w:p w14:paraId="4766ED24" w14:textId="66F6EC46"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R$ 8,90</w:t>
            </w:r>
          </w:p>
        </w:tc>
        <w:tc>
          <w:tcPr>
            <w:tcW w:w="1569" w:type="dxa"/>
            <w:shd w:val="clear" w:color="auto" w:fill="auto"/>
            <w:vAlign w:val="center"/>
            <w:hideMark/>
          </w:tcPr>
          <w:p w14:paraId="52A468B3" w14:textId="5F7E2E2E"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R$ 267,00</w:t>
            </w:r>
          </w:p>
        </w:tc>
      </w:tr>
      <w:tr w:rsidR="00323F80" w:rsidRPr="00CA7195" w14:paraId="4C36FB56" w14:textId="77777777" w:rsidTr="00CA7195">
        <w:trPr>
          <w:trHeight w:val="855"/>
          <w:jc w:val="center"/>
        </w:trPr>
        <w:tc>
          <w:tcPr>
            <w:tcW w:w="698" w:type="dxa"/>
            <w:shd w:val="clear" w:color="auto" w:fill="auto"/>
            <w:vAlign w:val="center"/>
          </w:tcPr>
          <w:p w14:paraId="3AB7BAE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19</w:t>
            </w:r>
          </w:p>
        </w:tc>
        <w:tc>
          <w:tcPr>
            <w:tcW w:w="1731" w:type="dxa"/>
            <w:vAlign w:val="center"/>
          </w:tcPr>
          <w:p w14:paraId="3589B89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 xml:space="preserve">Maçã </w:t>
            </w:r>
          </w:p>
        </w:tc>
        <w:tc>
          <w:tcPr>
            <w:tcW w:w="2440" w:type="dxa"/>
            <w:shd w:val="clear" w:color="auto" w:fill="auto"/>
            <w:vAlign w:val="center"/>
          </w:tcPr>
          <w:p w14:paraId="7F7C153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Frutas frescas, de primeira qualidade, tamanho médio, sem danos físicos ou mecânicos.</w:t>
            </w:r>
          </w:p>
        </w:tc>
        <w:tc>
          <w:tcPr>
            <w:tcW w:w="1287" w:type="dxa"/>
            <w:shd w:val="clear" w:color="auto" w:fill="auto"/>
            <w:vAlign w:val="center"/>
          </w:tcPr>
          <w:p w14:paraId="5646789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KG</w:t>
            </w:r>
          </w:p>
        </w:tc>
        <w:tc>
          <w:tcPr>
            <w:tcW w:w="766" w:type="dxa"/>
            <w:shd w:val="clear" w:color="auto" w:fill="auto"/>
            <w:vAlign w:val="center"/>
          </w:tcPr>
          <w:p w14:paraId="688DB0F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hideMark/>
          </w:tcPr>
          <w:p w14:paraId="451D3DB6" w14:textId="646CE9E2"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R$ 8,90</w:t>
            </w:r>
          </w:p>
        </w:tc>
        <w:tc>
          <w:tcPr>
            <w:tcW w:w="1569" w:type="dxa"/>
            <w:shd w:val="clear" w:color="auto" w:fill="auto"/>
            <w:vAlign w:val="center"/>
            <w:hideMark/>
          </w:tcPr>
          <w:p w14:paraId="0DD55553" w14:textId="006898CB"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R$ 89,00</w:t>
            </w:r>
          </w:p>
        </w:tc>
      </w:tr>
      <w:tr w:rsidR="00323F80" w:rsidRPr="00CA7195" w14:paraId="796A2765" w14:textId="77777777" w:rsidTr="00CA7195">
        <w:trPr>
          <w:trHeight w:val="827"/>
          <w:jc w:val="center"/>
        </w:trPr>
        <w:tc>
          <w:tcPr>
            <w:tcW w:w="698" w:type="dxa"/>
            <w:shd w:val="clear" w:color="auto" w:fill="auto"/>
            <w:vAlign w:val="center"/>
          </w:tcPr>
          <w:p w14:paraId="7454F63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731" w:type="dxa"/>
            <w:vAlign w:val="center"/>
          </w:tcPr>
          <w:p w14:paraId="7A75C1D7"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Banana</w:t>
            </w:r>
          </w:p>
        </w:tc>
        <w:tc>
          <w:tcPr>
            <w:tcW w:w="2440" w:type="dxa"/>
            <w:shd w:val="clear" w:color="auto" w:fill="auto"/>
            <w:vAlign w:val="center"/>
          </w:tcPr>
          <w:p w14:paraId="129A41A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Frutas frescas, de primeira qualidade, tamanho médio, sem danos físicos ou mecânicos.</w:t>
            </w:r>
          </w:p>
        </w:tc>
        <w:tc>
          <w:tcPr>
            <w:tcW w:w="1287" w:type="dxa"/>
            <w:shd w:val="clear" w:color="auto" w:fill="auto"/>
            <w:vAlign w:val="center"/>
          </w:tcPr>
          <w:p w14:paraId="42D66B5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KG</w:t>
            </w:r>
          </w:p>
        </w:tc>
        <w:tc>
          <w:tcPr>
            <w:tcW w:w="766" w:type="dxa"/>
            <w:shd w:val="clear" w:color="auto" w:fill="auto"/>
            <w:vAlign w:val="center"/>
          </w:tcPr>
          <w:p w14:paraId="36E05B6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hideMark/>
          </w:tcPr>
          <w:p w14:paraId="5CB6A2B8" w14:textId="499073B9"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R$ 4,90</w:t>
            </w:r>
          </w:p>
        </w:tc>
        <w:tc>
          <w:tcPr>
            <w:tcW w:w="1569" w:type="dxa"/>
            <w:shd w:val="clear" w:color="auto" w:fill="auto"/>
            <w:vAlign w:val="center"/>
            <w:hideMark/>
          </w:tcPr>
          <w:p w14:paraId="658D5105" w14:textId="7694F14F"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R$ 49,00</w:t>
            </w:r>
          </w:p>
        </w:tc>
      </w:tr>
      <w:tr w:rsidR="00323F80" w:rsidRPr="00CA7195" w14:paraId="5ECE1072" w14:textId="77777777" w:rsidTr="00CA7195">
        <w:trPr>
          <w:trHeight w:val="827"/>
          <w:jc w:val="center"/>
        </w:trPr>
        <w:tc>
          <w:tcPr>
            <w:tcW w:w="698" w:type="dxa"/>
            <w:shd w:val="clear" w:color="auto" w:fill="auto"/>
            <w:vAlign w:val="center"/>
          </w:tcPr>
          <w:p w14:paraId="7876542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21</w:t>
            </w:r>
          </w:p>
        </w:tc>
        <w:tc>
          <w:tcPr>
            <w:tcW w:w="1731" w:type="dxa"/>
            <w:vAlign w:val="center"/>
          </w:tcPr>
          <w:p w14:paraId="6E889113"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Bolos diversos</w:t>
            </w:r>
          </w:p>
        </w:tc>
        <w:tc>
          <w:tcPr>
            <w:tcW w:w="2440" w:type="dxa"/>
            <w:shd w:val="clear" w:color="auto" w:fill="auto"/>
            <w:vAlign w:val="center"/>
          </w:tcPr>
          <w:p w14:paraId="08326571"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 xml:space="preserve">Bolos de fabricação recente, sabores variados (milho, </w:t>
            </w:r>
            <w:r w:rsidRPr="00CA7195">
              <w:rPr>
                <w:rFonts w:ascii="Times New Roman" w:hAnsi="Times New Roman" w:cs="Times New Roman"/>
              </w:rPr>
              <w:lastRenderedPageBreak/>
              <w:t>laranja, chocolate, baunilha, formigueiro), tipo caseiro, sem recheio ou cobertura. Textura macia e massa homogênea, produzidos com ingredientes de primeira qualidade (ovos, farinha, leite, açúcar). Embalagem plástica protetora transparente, com peso aproximado de 1kg.</w:t>
            </w:r>
          </w:p>
        </w:tc>
        <w:tc>
          <w:tcPr>
            <w:tcW w:w="1287" w:type="dxa"/>
            <w:shd w:val="clear" w:color="auto" w:fill="auto"/>
            <w:vAlign w:val="center"/>
          </w:tcPr>
          <w:p w14:paraId="106A43F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UND</w:t>
            </w:r>
          </w:p>
        </w:tc>
        <w:tc>
          <w:tcPr>
            <w:tcW w:w="766" w:type="dxa"/>
            <w:shd w:val="clear" w:color="auto" w:fill="auto"/>
            <w:vAlign w:val="center"/>
          </w:tcPr>
          <w:p w14:paraId="57BD4E9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30</w:t>
            </w:r>
          </w:p>
        </w:tc>
        <w:tc>
          <w:tcPr>
            <w:tcW w:w="1285" w:type="dxa"/>
            <w:shd w:val="clear" w:color="auto" w:fill="auto"/>
            <w:vAlign w:val="center"/>
          </w:tcPr>
          <w:p w14:paraId="37C62B10" w14:textId="013C9549"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R$ 13,90</w:t>
            </w:r>
          </w:p>
        </w:tc>
        <w:tc>
          <w:tcPr>
            <w:tcW w:w="1569" w:type="dxa"/>
            <w:shd w:val="clear" w:color="auto" w:fill="auto"/>
            <w:vAlign w:val="center"/>
          </w:tcPr>
          <w:p w14:paraId="486ED429" w14:textId="153B6A35"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R$ 417,00</w:t>
            </w:r>
          </w:p>
        </w:tc>
      </w:tr>
      <w:tr w:rsidR="00323F80" w:rsidRPr="00CA7195" w14:paraId="76D4C5AC" w14:textId="77777777" w:rsidTr="00CA7195">
        <w:trPr>
          <w:trHeight w:val="827"/>
          <w:jc w:val="center"/>
        </w:trPr>
        <w:tc>
          <w:tcPr>
            <w:tcW w:w="698" w:type="dxa"/>
            <w:shd w:val="clear" w:color="auto" w:fill="auto"/>
            <w:vAlign w:val="center"/>
          </w:tcPr>
          <w:p w14:paraId="2259C04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22</w:t>
            </w:r>
          </w:p>
        </w:tc>
        <w:tc>
          <w:tcPr>
            <w:tcW w:w="1731" w:type="dxa"/>
            <w:vAlign w:val="center"/>
          </w:tcPr>
          <w:p w14:paraId="68333079"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Cuca recheada</w:t>
            </w:r>
          </w:p>
        </w:tc>
        <w:tc>
          <w:tcPr>
            <w:tcW w:w="2440" w:type="dxa"/>
            <w:shd w:val="clear" w:color="auto" w:fill="auto"/>
            <w:vAlign w:val="center"/>
          </w:tcPr>
          <w:p w14:paraId="0ED77E62"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Produto de panificação tipo cuca, de fabricação recente, massa doce, macia e aerada, com cobertura de farofa crocante (açúcar, farinha e manteiga). Sabores variados (ex: doce de leite, chocolate, goiabada ou frutas). Recheio generoso e homogêneo. Ingredientes de primeira qualidade, sem excesso de conservantes. Embalagem plástica protetora transparente, com peso aproximado de 800g a 1kg. Rótulo com data de fabricação, validade e tabela nutricional.</w:t>
            </w:r>
          </w:p>
        </w:tc>
        <w:tc>
          <w:tcPr>
            <w:tcW w:w="1287" w:type="dxa"/>
            <w:shd w:val="clear" w:color="auto" w:fill="auto"/>
            <w:vAlign w:val="center"/>
          </w:tcPr>
          <w:p w14:paraId="7C1822B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44F860E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12</w:t>
            </w:r>
          </w:p>
        </w:tc>
        <w:tc>
          <w:tcPr>
            <w:tcW w:w="1285" w:type="dxa"/>
            <w:shd w:val="clear" w:color="auto" w:fill="auto"/>
            <w:vAlign w:val="center"/>
          </w:tcPr>
          <w:p w14:paraId="55E5E7A0" w14:textId="4BC5A723"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R$ 12,49</w:t>
            </w:r>
          </w:p>
        </w:tc>
        <w:tc>
          <w:tcPr>
            <w:tcW w:w="1569" w:type="dxa"/>
            <w:shd w:val="clear" w:color="auto" w:fill="auto"/>
            <w:vAlign w:val="center"/>
          </w:tcPr>
          <w:p w14:paraId="6FF3CB8D" w14:textId="4B53A16C"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R$ 149,88</w:t>
            </w:r>
          </w:p>
        </w:tc>
      </w:tr>
      <w:tr w:rsidR="00323F80" w:rsidRPr="00CA7195" w14:paraId="4F04F4B2" w14:textId="77777777" w:rsidTr="00CA7195">
        <w:trPr>
          <w:trHeight w:val="827"/>
          <w:jc w:val="center"/>
        </w:trPr>
        <w:tc>
          <w:tcPr>
            <w:tcW w:w="698" w:type="dxa"/>
            <w:shd w:val="clear" w:color="auto" w:fill="auto"/>
            <w:vAlign w:val="center"/>
          </w:tcPr>
          <w:p w14:paraId="5BB0559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23</w:t>
            </w:r>
          </w:p>
        </w:tc>
        <w:tc>
          <w:tcPr>
            <w:tcW w:w="1731" w:type="dxa"/>
            <w:vAlign w:val="center"/>
          </w:tcPr>
          <w:p w14:paraId="16D0504F"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Ovos de galinha</w:t>
            </w:r>
          </w:p>
        </w:tc>
        <w:tc>
          <w:tcPr>
            <w:tcW w:w="2440" w:type="dxa"/>
            <w:shd w:val="clear" w:color="auto" w:fill="auto"/>
            <w:vAlign w:val="center"/>
          </w:tcPr>
          <w:p w14:paraId="50A5A0FE"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Ovos de galinha brancos ou vermelhos, tipo Grande, íntegros, limpos, com casca lisa e resistente, sem rachaduras ou sujidades. Devem ser de produção recente, apresentando gema centralizada e clara límpida. Embalagem em estojos de poliestireno expandido ou papelão reciclado, contendo 12 unidades. Rotulagem obrigatória com data de validade, lote e carimbo de inspeção oficial (SIF, SIE ou SIM).</w:t>
            </w:r>
          </w:p>
        </w:tc>
        <w:tc>
          <w:tcPr>
            <w:tcW w:w="1287" w:type="dxa"/>
            <w:shd w:val="clear" w:color="auto" w:fill="auto"/>
            <w:vAlign w:val="center"/>
          </w:tcPr>
          <w:p w14:paraId="7D1E163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DÚZIA</w:t>
            </w:r>
          </w:p>
        </w:tc>
        <w:tc>
          <w:tcPr>
            <w:tcW w:w="766" w:type="dxa"/>
            <w:shd w:val="clear" w:color="auto" w:fill="auto"/>
            <w:vAlign w:val="center"/>
          </w:tcPr>
          <w:p w14:paraId="0648774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tcPr>
          <w:p w14:paraId="07DBD705" w14:textId="5DF60F2C"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R$ 9,89</w:t>
            </w:r>
          </w:p>
        </w:tc>
        <w:tc>
          <w:tcPr>
            <w:tcW w:w="1569" w:type="dxa"/>
            <w:shd w:val="clear" w:color="auto" w:fill="auto"/>
            <w:vAlign w:val="center"/>
          </w:tcPr>
          <w:p w14:paraId="17D48527" w14:textId="56067783"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R$ 197,80</w:t>
            </w:r>
          </w:p>
        </w:tc>
      </w:tr>
      <w:tr w:rsidR="00323F80" w:rsidRPr="00CA7195" w14:paraId="50F26DD9" w14:textId="77777777" w:rsidTr="00CA7195">
        <w:trPr>
          <w:trHeight w:val="852"/>
          <w:jc w:val="center"/>
        </w:trPr>
        <w:tc>
          <w:tcPr>
            <w:tcW w:w="698" w:type="dxa"/>
            <w:shd w:val="clear" w:color="auto" w:fill="auto"/>
            <w:vAlign w:val="center"/>
          </w:tcPr>
          <w:p w14:paraId="0C2C2E1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24</w:t>
            </w:r>
          </w:p>
        </w:tc>
        <w:tc>
          <w:tcPr>
            <w:tcW w:w="1731" w:type="dxa"/>
            <w:vAlign w:val="center"/>
          </w:tcPr>
          <w:p w14:paraId="15F16255"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Chá Sabores Diversos (10 sachês)</w:t>
            </w:r>
          </w:p>
        </w:tc>
        <w:tc>
          <w:tcPr>
            <w:tcW w:w="2440" w:type="dxa"/>
            <w:shd w:val="clear" w:color="auto" w:fill="auto"/>
            <w:vAlign w:val="center"/>
          </w:tcPr>
          <w:p w14:paraId="685603E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Mistura para preparo de bebida por infusão. Sabores variados (ex: Camomila, Erva-doce, Cidreira, Hortelã, Frutas). Embalagem contendo 10 sachês de aproximadamente 1,0g a 1,5g cada, embalados individualmente em papel filtro. Prazo de validade mínimo de 12 meses.</w:t>
            </w:r>
          </w:p>
        </w:tc>
        <w:tc>
          <w:tcPr>
            <w:tcW w:w="1287" w:type="dxa"/>
            <w:shd w:val="clear" w:color="auto" w:fill="auto"/>
            <w:vAlign w:val="center"/>
          </w:tcPr>
          <w:p w14:paraId="46E0E1D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CX</w:t>
            </w:r>
          </w:p>
        </w:tc>
        <w:tc>
          <w:tcPr>
            <w:tcW w:w="766" w:type="dxa"/>
            <w:shd w:val="clear" w:color="auto" w:fill="auto"/>
            <w:vAlign w:val="center"/>
          </w:tcPr>
          <w:p w14:paraId="3C454AB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60</w:t>
            </w:r>
          </w:p>
        </w:tc>
        <w:tc>
          <w:tcPr>
            <w:tcW w:w="1285" w:type="dxa"/>
            <w:shd w:val="clear" w:color="auto" w:fill="auto"/>
            <w:vAlign w:val="center"/>
            <w:hideMark/>
          </w:tcPr>
          <w:p w14:paraId="33950642" w14:textId="25CE702E"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R$ 3,89</w:t>
            </w:r>
          </w:p>
        </w:tc>
        <w:tc>
          <w:tcPr>
            <w:tcW w:w="1569" w:type="dxa"/>
            <w:shd w:val="clear" w:color="auto" w:fill="auto"/>
            <w:vAlign w:val="center"/>
            <w:hideMark/>
          </w:tcPr>
          <w:p w14:paraId="771DE54B" w14:textId="114F2B7B"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R$ 233,40</w:t>
            </w:r>
          </w:p>
        </w:tc>
      </w:tr>
      <w:tr w:rsidR="00323F80" w:rsidRPr="00CA7195" w14:paraId="45EB8D22" w14:textId="77777777" w:rsidTr="00CA7195">
        <w:trPr>
          <w:trHeight w:val="852"/>
          <w:jc w:val="center"/>
        </w:trPr>
        <w:tc>
          <w:tcPr>
            <w:tcW w:w="698" w:type="dxa"/>
            <w:shd w:val="clear" w:color="auto" w:fill="auto"/>
            <w:vAlign w:val="center"/>
          </w:tcPr>
          <w:p w14:paraId="7F6D048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25</w:t>
            </w:r>
          </w:p>
        </w:tc>
        <w:tc>
          <w:tcPr>
            <w:tcW w:w="1731" w:type="dxa"/>
            <w:vAlign w:val="center"/>
          </w:tcPr>
          <w:p w14:paraId="1454BCEA"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Chá para Erva-Mate</w:t>
            </w:r>
          </w:p>
        </w:tc>
        <w:tc>
          <w:tcPr>
            <w:tcW w:w="2440" w:type="dxa"/>
            <w:shd w:val="clear" w:color="auto" w:fill="auto"/>
            <w:vAlign w:val="center"/>
          </w:tcPr>
          <w:p w14:paraId="11E0244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Composto de ervas secas e selecionadas (ex: Camomila, </w:t>
            </w:r>
            <w:r w:rsidRPr="00CA7195">
              <w:rPr>
                <w:rFonts w:ascii="Times New Roman" w:eastAsia="Times New Roman" w:hAnsi="Times New Roman" w:cs="Times New Roman"/>
                <w:color w:val="1F1F1F"/>
                <w:kern w:val="0"/>
                <w:lang w:eastAsia="pt-BR"/>
                <w14:ligatures w14:val="none"/>
              </w:rPr>
              <w:lastRenderedPageBreak/>
              <w:t>Funcho, Cidreira) específicas para serem adicionadas ao preparo do chimarrão. Isento de corantes artificiais e conservantes. Embalagem de no mínimo 250g, com vedação eficiente.</w:t>
            </w:r>
          </w:p>
        </w:tc>
        <w:tc>
          <w:tcPr>
            <w:tcW w:w="1287" w:type="dxa"/>
            <w:shd w:val="clear" w:color="auto" w:fill="auto"/>
            <w:vAlign w:val="center"/>
          </w:tcPr>
          <w:p w14:paraId="5EDC149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PCT</w:t>
            </w:r>
          </w:p>
        </w:tc>
        <w:tc>
          <w:tcPr>
            <w:tcW w:w="766" w:type="dxa"/>
            <w:shd w:val="clear" w:color="auto" w:fill="auto"/>
            <w:vAlign w:val="center"/>
          </w:tcPr>
          <w:p w14:paraId="3C0E3D5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tcPr>
          <w:p w14:paraId="2241C159" w14:textId="7753D8C6"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R$ 4,50</w:t>
            </w:r>
          </w:p>
        </w:tc>
        <w:tc>
          <w:tcPr>
            <w:tcW w:w="1569" w:type="dxa"/>
            <w:shd w:val="clear" w:color="auto" w:fill="auto"/>
            <w:vAlign w:val="center"/>
          </w:tcPr>
          <w:p w14:paraId="4FA3471A" w14:textId="4198496A"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R$ 90,00</w:t>
            </w:r>
          </w:p>
        </w:tc>
      </w:tr>
      <w:tr w:rsidR="00323F80" w:rsidRPr="00CA7195" w14:paraId="7B2A029F" w14:textId="77777777" w:rsidTr="00CA7195">
        <w:trPr>
          <w:trHeight w:val="852"/>
          <w:jc w:val="center"/>
        </w:trPr>
        <w:tc>
          <w:tcPr>
            <w:tcW w:w="698" w:type="dxa"/>
            <w:shd w:val="clear" w:color="auto" w:fill="auto"/>
            <w:vAlign w:val="center"/>
          </w:tcPr>
          <w:p w14:paraId="1B4EDEC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26</w:t>
            </w:r>
          </w:p>
        </w:tc>
        <w:tc>
          <w:tcPr>
            <w:tcW w:w="1731" w:type="dxa"/>
            <w:vAlign w:val="center"/>
          </w:tcPr>
          <w:p w14:paraId="3BC66B3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Papel Higiênico</w:t>
            </w:r>
          </w:p>
        </w:tc>
        <w:tc>
          <w:tcPr>
            <w:tcW w:w="2440" w:type="dxa"/>
            <w:shd w:val="clear" w:color="auto" w:fill="auto"/>
            <w:vAlign w:val="center"/>
          </w:tcPr>
          <w:p w14:paraId="460AEEE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Papel higiênico folha dupla, alta absorção, cor branca. Rolo de 60 metros. Fardo com 12 rolos.</w:t>
            </w:r>
          </w:p>
        </w:tc>
        <w:tc>
          <w:tcPr>
            <w:tcW w:w="1287" w:type="dxa"/>
            <w:shd w:val="clear" w:color="auto" w:fill="auto"/>
            <w:vAlign w:val="center"/>
          </w:tcPr>
          <w:p w14:paraId="2C7CAF7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46638ED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50</w:t>
            </w:r>
          </w:p>
        </w:tc>
        <w:tc>
          <w:tcPr>
            <w:tcW w:w="1285" w:type="dxa"/>
            <w:shd w:val="clear" w:color="auto" w:fill="auto"/>
            <w:vAlign w:val="center"/>
          </w:tcPr>
          <w:p w14:paraId="62D44C8A" w14:textId="2B29E91A"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R$ 11,97</w:t>
            </w:r>
          </w:p>
        </w:tc>
        <w:tc>
          <w:tcPr>
            <w:tcW w:w="1569" w:type="dxa"/>
            <w:shd w:val="clear" w:color="auto" w:fill="auto"/>
            <w:vAlign w:val="center"/>
          </w:tcPr>
          <w:p w14:paraId="05893103" w14:textId="725D7417"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R$ 598,50</w:t>
            </w:r>
          </w:p>
        </w:tc>
      </w:tr>
      <w:tr w:rsidR="00323F80" w:rsidRPr="00CA7195" w14:paraId="081CFCDA" w14:textId="77777777" w:rsidTr="00CA7195">
        <w:trPr>
          <w:trHeight w:val="852"/>
          <w:jc w:val="center"/>
        </w:trPr>
        <w:tc>
          <w:tcPr>
            <w:tcW w:w="698" w:type="dxa"/>
            <w:shd w:val="clear" w:color="auto" w:fill="auto"/>
            <w:vAlign w:val="center"/>
          </w:tcPr>
          <w:p w14:paraId="15B3995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27</w:t>
            </w:r>
          </w:p>
        </w:tc>
        <w:tc>
          <w:tcPr>
            <w:tcW w:w="1731" w:type="dxa"/>
            <w:vAlign w:val="center"/>
          </w:tcPr>
          <w:p w14:paraId="260EFAD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Sacos de Lixo</w:t>
            </w:r>
          </w:p>
        </w:tc>
        <w:tc>
          <w:tcPr>
            <w:tcW w:w="2440" w:type="dxa"/>
            <w:shd w:val="clear" w:color="auto" w:fill="auto"/>
            <w:vAlign w:val="center"/>
          </w:tcPr>
          <w:p w14:paraId="27B91E1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Saco para lixo em polietileno (PEBD), cor preta, micragem reforçada. Tamanho: 15L.</w:t>
            </w:r>
          </w:p>
        </w:tc>
        <w:tc>
          <w:tcPr>
            <w:tcW w:w="1287" w:type="dxa"/>
            <w:shd w:val="clear" w:color="auto" w:fill="auto"/>
            <w:vAlign w:val="center"/>
          </w:tcPr>
          <w:p w14:paraId="03C3022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ROLO</w:t>
            </w:r>
          </w:p>
        </w:tc>
        <w:tc>
          <w:tcPr>
            <w:tcW w:w="766" w:type="dxa"/>
            <w:shd w:val="clear" w:color="auto" w:fill="auto"/>
            <w:vAlign w:val="center"/>
          </w:tcPr>
          <w:p w14:paraId="6B35C6A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tcPr>
          <w:p w14:paraId="1FBFEFD4" w14:textId="16F8E28E"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R$ 5,99</w:t>
            </w:r>
          </w:p>
        </w:tc>
        <w:tc>
          <w:tcPr>
            <w:tcW w:w="1569" w:type="dxa"/>
            <w:shd w:val="clear" w:color="auto" w:fill="auto"/>
            <w:vAlign w:val="center"/>
          </w:tcPr>
          <w:p w14:paraId="21605802" w14:textId="5CF7091B"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R$ 119,80</w:t>
            </w:r>
          </w:p>
        </w:tc>
      </w:tr>
      <w:tr w:rsidR="00323F80" w:rsidRPr="00CA7195" w14:paraId="41F84528" w14:textId="77777777" w:rsidTr="00CA7195">
        <w:trPr>
          <w:trHeight w:val="852"/>
          <w:jc w:val="center"/>
        </w:trPr>
        <w:tc>
          <w:tcPr>
            <w:tcW w:w="698" w:type="dxa"/>
            <w:shd w:val="clear" w:color="auto" w:fill="auto"/>
            <w:vAlign w:val="center"/>
          </w:tcPr>
          <w:p w14:paraId="5B1CEC8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28</w:t>
            </w:r>
          </w:p>
        </w:tc>
        <w:tc>
          <w:tcPr>
            <w:tcW w:w="1731" w:type="dxa"/>
            <w:vAlign w:val="center"/>
          </w:tcPr>
          <w:p w14:paraId="7FAB76E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Sacos de Lixo</w:t>
            </w:r>
          </w:p>
        </w:tc>
        <w:tc>
          <w:tcPr>
            <w:tcW w:w="2440" w:type="dxa"/>
            <w:shd w:val="clear" w:color="auto" w:fill="auto"/>
            <w:vAlign w:val="center"/>
          </w:tcPr>
          <w:p w14:paraId="6FFE212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Saco para lixo em polietileno (PEBD), cor preta, micragem reforçada. Tamanho: 30L.</w:t>
            </w:r>
          </w:p>
        </w:tc>
        <w:tc>
          <w:tcPr>
            <w:tcW w:w="1287" w:type="dxa"/>
            <w:shd w:val="clear" w:color="auto" w:fill="auto"/>
            <w:vAlign w:val="center"/>
          </w:tcPr>
          <w:p w14:paraId="034C062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ROLO</w:t>
            </w:r>
          </w:p>
        </w:tc>
        <w:tc>
          <w:tcPr>
            <w:tcW w:w="766" w:type="dxa"/>
            <w:shd w:val="clear" w:color="auto" w:fill="auto"/>
            <w:vAlign w:val="center"/>
          </w:tcPr>
          <w:p w14:paraId="1695E12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tcPr>
          <w:p w14:paraId="05939835" w14:textId="703C6B03"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R$ 5,99</w:t>
            </w:r>
          </w:p>
        </w:tc>
        <w:tc>
          <w:tcPr>
            <w:tcW w:w="1569" w:type="dxa"/>
            <w:shd w:val="clear" w:color="auto" w:fill="auto"/>
            <w:vAlign w:val="center"/>
          </w:tcPr>
          <w:p w14:paraId="0A42DBD6" w14:textId="379AA4CE"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R$ 119,80</w:t>
            </w:r>
          </w:p>
        </w:tc>
      </w:tr>
      <w:tr w:rsidR="00323F80" w:rsidRPr="00CA7195" w14:paraId="6F352876" w14:textId="77777777" w:rsidTr="00CA7195">
        <w:trPr>
          <w:trHeight w:val="852"/>
          <w:jc w:val="center"/>
        </w:trPr>
        <w:tc>
          <w:tcPr>
            <w:tcW w:w="698" w:type="dxa"/>
            <w:shd w:val="clear" w:color="auto" w:fill="auto"/>
            <w:vAlign w:val="center"/>
          </w:tcPr>
          <w:p w14:paraId="6C81F40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29</w:t>
            </w:r>
          </w:p>
        </w:tc>
        <w:tc>
          <w:tcPr>
            <w:tcW w:w="1731" w:type="dxa"/>
            <w:vAlign w:val="center"/>
          </w:tcPr>
          <w:p w14:paraId="507AE0D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Sacos de Lixo</w:t>
            </w:r>
          </w:p>
        </w:tc>
        <w:tc>
          <w:tcPr>
            <w:tcW w:w="2440" w:type="dxa"/>
            <w:shd w:val="clear" w:color="auto" w:fill="auto"/>
            <w:vAlign w:val="center"/>
          </w:tcPr>
          <w:p w14:paraId="150FA7F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Saco para lixo em polietileno (PEBD), cor preta, micragem reforçada. Tamanho: 50L.</w:t>
            </w:r>
          </w:p>
        </w:tc>
        <w:tc>
          <w:tcPr>
            <w:tcW w:w="1287" w:type="dxa"/>
            <w:shd w:val="clear" w:color="auto" w:fill="auto"/>
            <w:vAlign w:val="center"/>
          </w:tcPr>
          <w:p w14:paraId="14AA7F4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ROLO</w:t>
            </w:r>
          </w:p>
        </w:tc>
        <w:tc>
          <w:tcPr>
            <w:tcW w:w="766" w:type="dxa"/>
            <w:shd w:val="clear" w:color="auto" w:fill="auto"/>
            <w:vAlign w:val="center"/>
          </w:tcPr>
          <w:p w14:paraId="6BE084A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tcPr>
          <w:p w14:paraId="09FD9876" w14:textId="19758836"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R$ 12,99</w:t>
            </w:r>
          </w:p>
        </w:tc>
        <w:tc>
          <w:tcPr>
            <w:tcW w:w="1569" w:type="dxa"/>
            <w:shd w:val="clear" w:color="auto" w:fill="auto"/>
            <w:vAlign w:val="center"/>
          </w:tcPr>
          <w:p w14:paraId="60CE8E47" w14:textId="423DCF1A"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R$ 259,80</w:t>
            </w:r>
          </w:p>
        </w:tc>
      </w:tr>
      <w:tr w:rsidR="00323F80" w:rsidRPr="00CA7195" w14:paraId="12D726F2" w14:textId="77777777" w:rsidTr="00CA7195">
        <w:trPr>
          <w:trHeight w:val="852"/>
          <w:jc w:val="center"/>
        </w:trPr>
        <w:tc>
          <w:tcPr>
            <w:tcW w:w="698" w:type="dxa"/>
            <w:shd w:val="clear" w:color="auto" w:fill="auto"/>
            <w:vAlign w:val="center"/>
          </w:tcPr>
          <w:p w14:paraId="655E1B9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30</w:t>
            </w:r>
          </w:p>
        </w:tc>
        <w:tc>
          <w:tcPr>
            <w:tcW w:w="1731" w:type="dxa"/>
            <w:vAlign w:val="center"/>
          </w:tcPr>
          <w:p w14:paraId="66548EA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Sacos de Lixo</w:t>
            </w:r>
          </w:p>
        </w:tc>
        <w:tc>
          <w:tcPr>
            <w:tcW w:w="2440" w:type="dxa"/>
            <w:shd w:val="clear" w:color="auto" w:fill="auto"/>
            <w:vAlign w:val="center"/>
          </w:tcPr>
          <w:p w14:paraId="54F2462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Saco para lixo em polietileno (PEBD), cor preta, micragem reforçada. Tamanho: 100L.</w:t>
            </w:r>
          </w:p>
        </w:tc>
        <w:tc>
          <w:tcPr>
            <w:tcW w:w="1287" w:type="dxa"/>
            <w:shd w:val="clear" w:color="auto" w:fill="auto"/>
            <w:vAlign w:val="center"/>
          </w:tcPr>
          <w:p w14:paraId="6D79648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ROLO</w:t>
            </w:r>
          </w:p>
        </w:tc>
        <w:tc>
          <w:tcPr>
            <w:tcW w:w="766" w:type="dxa"/>
            <w:shd w:val="clear" w:color="auto" w:fill="auto"/>
            <w:vAlign w:val="center"/>
          </w:tcPr>
          <w:p w14:paraId="6512C1F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12</w:t>
            </w:r>
          </w:p>
        </w:tc>
        <w:tc>
          <w:tcPr>
            <w:tcW w:w="1285" w:type="dxa"/>
            <w:shd w:val="clear" w:color="auto" w:fill="auto"/>
            <w:vAlign w:val="center"/>
          </w:tcPr>
          <w:p w14:paraId="205F9052" w14:textId="27606FAB"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R$ 12,99</w:t>
            </w:r>
          </w:p>
        </w:tc>
        <w:tc>
          <w:tcPr>
            <w:tcW w:w="1569" w:type="dxa"/>
            <w:shd w:val="clear" w:color="auto" w:fill="auto"/>
            <w:vAlign w:val="center"/>
          </w:tcPr>
          <w:p w14:paraId="0D30591B" w14:textId="4267472E"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R$ 155,88</w:t>
            </w:r>
          </w:p>
        </w:tc>
      </w:tr>
      <w:tr w:rsidR="00323F80" w:rsidRPr="00CA7195" w14:paraId="7992DD05" w14:textId="77777777" w:rsidTr="00CA7195">
        <w:trPr>
          <w:trHeight w:val="852"/>
          <w:jc w:val="center"/>
        </w:trPr>
        <w:tc>
          <w:tcPr>
            <w:tcW w:w="698" w:type="dxa"/>
            <w:shd w:val="clear" w:color="auto" w:fill="auto"/>
            <w:vAlign w:val="center"/>
          </w:tcPr>
          <w:p w14:paraId="62FDC5F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31</w:t>
            </w:r>
          </w:p>
        </w:tc>
        <w:tc>
          <w:tcPr>
            <w:tcW w:w="1731" w:type="dxa"/>
            <w:vAlign w:val="center"/>
          </w:tcPr>
          <w:p w14:paraId="3CA15DF7"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Sabão em Pó</w:t>
            </w:r>
          </w:p>
        </w:tc>
        <w:tc>
          <w:tcPr>
            <w:tcW w:w="2440" w:type="dxa"/>
            <w:shd w:val="clear" w:color="auto" w:fill="auto"/>
            <w:vAlign w:val="center"/>
          </w:tcPr>
          <w:p w14:paraId="159EAB8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Detergente em pó para lavagem de roupas, com enzimas ativas e fragrância suave. Embalagem de 800g ou 1kg.</w:t>
            </w:r>
          </w:p>
        </w:tc>
        <w:tc>
          <w:tcPr>
            <w:tcW w:w="1287" w:type="dxa"/>
            <w:shd w:val="clear" w:color="auto" w:fill="auto"/>
            <w:vAlign w:val="center"/>
          </w:tcPr>
          <w:p w14:paraId="0326B82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CX</w:t>
            </w:r>
          </w:p>
        </w:tc>
        <w:tc>
          <w:tcPr>
            <w:tcW w:w="766" w:type="dxa"/>
            <w:shd w:val="clear" w:color="auto" w:fill="auto"/>
            <w:vAlign w:val="center"/>
          </w:tcPr>
          <w:p w14:paraId="7F746C4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1C96A754" w14:textId="34BE94C3" w:rsidR="00323F80" w:rsidRPr="00CA7195" w:rsidRDefault="00323F80"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1F5AD5" w:rsidRPr="00CA7195">
              <w:rPr>
                <w:rFonts w:ascii="Times New Roman" w:eastAsia="Times New Roman" w:hAnsi="Times New Roman" w:cs="Times New Roman"/>
                <w:color w:val="1F1F1F"/>
                <w:kern w:val="0"/>
                <w:lang w:eastAsia="pt-BR"/>
                <w14:ligatures w14:val="none"/>
              </w:rPr>
              <w:t>8,97</w:t>
            </w:r>
          </w:p>
        </w:tc>
        <w:tc>
          <w:tcPr>
            <w:tcW w:w="1569" w:type="dxa"/>
            <w:shd w:val="clear" w:color="auto" w:fill="auto"/>
            <w:vAlign w:val="center"/>
          </w:tcPr>
          <w:p w14:paraId="5A9DFA29" w14:textId="4B59E7FA"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R$ 89,70</w:t>
            </w:r>
          </w:p>
        </w:tc>
      </w:tr>
      <w:tr w:rsidR="00323F80" w:rsidRPr="00CA7195" w14:paraId="26C5F808" w14:textId="77777777" w:rsidTr="00CA7195">
        <w:trPr>
          <w:trHeight w:val="852"/>
          <w:jc w:val="center"/>
        </w:trPr>
        <w:tc>
          <w:tcPr>
            <w:tcW w:w="698" w:type="dxa"/>
            <w:shd w:val="clear" w:color="auto" w:fill="auto"/>
            <w:vAlign w:val="center"/>
          </w:tcPr>
          <w:p w14:paraId="1235F8C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32</w:t>
            </w:r>
          </w:p>
        </w:tc>
        <w:tc>
          <w:tcPr>
            <w:tcW w:w="1731" w:type="dxa"/>
            <w:vAlign w:val="center"/>
          </w:tcPr>
          <w:p w14:paraId="3B9512B4"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Sabão em barra</w:t>
            </w:r>
          </w:p>
        </w:tc>
        <w:tc>
          <w:tcPr>
            <w:tcW w:w="2440" w:type="dxa"/>
            <w:shd w:val="clear" w:color="auto" w:fill="auto"/>
            <w:vAlign w:val="center"/>
          </w:tcPr>
          <w:p w14:paraId="60FB5044"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Sabão em barra multiuso, glicerinado ou neutro, produzido a partir de ácidos graxos vegetais ou animais. Biodegradável, com alto poder de limpeza e espumação. Embalagem contendo 05 barras de 200g cada (total 1kg).</w:t>
            </w:r>
          </w:p>
        </w:tc>
        <w:tc>
          <w:tcPr>
            <w:tcW w:w="1287" w:type="dxa"/>
            <w:shd w:val="clear" w:color="auto" w:fill="auto"/>
            <w:vAlign w:val="center"/>
          </w:tcPr>
          <w:p w14:paraId="2443287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3F74C01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02</w:t>
            </w:r>
          </w:p>
        </w:tc>
        <w:tc>
          <w:tcPr>
            <w:tcW w:w="1285" w:type="dxa"/>
            <w:shd w:val="clear" w:color="auto" w:fill="auto"/>
            <w:vAlign w:val="center"/>
          </w:tcPr>
          <w:p w14:paraId="423C9E08" w14:textId="04DE3958"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R$ 4,98</w:t>
            </w:r>
          </w:p>
        </w:tc>
        <w:tc>
          <w:tcPr>
            <w:tcW w:w="1569" w:type="dxa"/>
            <w:shd w:val="clear" w:color="auto" w:fill="auto"/>
            <w:vAlign w:val="center"/>
          </w:tcPr>
          <w:p w14:paraId="2A8761F7" w14:textId="34BB709B"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R$ 9,96</w:t>
            </w:r>
          </w:p>
        </w:tc>
      </w:tr>
      <w:tr w:rsidR="00323F80" w:rsidRPr="00CA7195" w14:paraId="3D99A6AC" w14:textId="77777777" w:rsidTr="00CA7195">
        <w:trPr>
          <w:trHeight w:val="852"/>
          <w:jc w:val="center"/>
        </w:trPr>
        <w:tc>
          <w:tcPr>
            <w:tcW w:w="698" w:type="dxa"/>
            <w:shd w:val="clear" w:color="auto" w:fill="auto"/>
            <w:vAlign w:val="center"/>
          </w:tcPr>
          <w:p w14:paraId="13C9005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33</w:t>
            </w:r>
          </w:p>
        </w:tc>
        <w:tc>
          <w:tcPr>
            <w:tcW w:w="1731" w:type="dxa"/>
            <w:vAlign w:val="center"/>
          </w:tcPr>
          <w:p w14:paraId="211E83E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Água Sanitária</w:t>
            </w:r>
          </w:p>
        </w:tc>
        <w:tc>
          <w:tcPr>
            <w:tcW w:w="2440" w:type="dxa"/>
            <w:shd w:val="clear" w:color="auto" w:fill="auto"/>
            <w:vAlign w:val="center"/>
          </w:tcPr>
          <w:p w14:paraId="2AB762F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Solução de hipoclorito de sódio, teor de cloro ativo entre 2,0% a 2,5% p/p. Frasco de 1L ou 2L.</w:t>
            </w:r>
          </w:p>
        </w:tc>
        <w:tc>
          <w:tcPr>
            <w:tcW w:w="1287" w:type="dxa"/>
            <w:shd w:val="clear" w:color="auto" w:fill="auto"/>
            <w:vAlign w:val="center"/>
          </w:tcPr>
          <w:p w14:paraId="585CE8C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7F5B4A4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2A2903D5" w14:textId="781F3434"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R$ 3,49</w:t>
            </w:r>
          </w:p>
        </w:tc>
        <w:tc>
          <w:tcPr>
            <w:tcW w:w="1569" w:type="dxa"/>
            <w:shd w:val="clear" w:color="auto" w:fill="auto"/>
            <w:vAlign w:val="center"/>
          </w:tcPr>
          <w:p w14:paraId="0284D986" w14:textId="1572AD9C"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R$ 34,90</w:t>
            </w:r>
          </w:p>
        </w:tc>
      </w:tr>
      <w:tr w:rsidR="00323F80" w:rsidRPr="00CA7195" w14:paraId="4BFEA0FA" w14:textId="77777777" w:rsidTr="00CA7195">
        <w:trPr>
          <w:trHeight w:val="852"/>
          <w:jc w:val="center"/>
        </w:trPr>
        <w:tc>
          <w:tcPr>
            <w:tcW w:w="698" w:type="dxa"/>
            <w:shd w:val="clear" w:color="auto" w:fill="auto"/>
            <w:vAlign w:val="center"/>
          </w:tcPr>
          <w:p w14:paraId="4A9BE8C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34</w:t>
            </w:r>
          </w:p>
        </w:tc>
        <w:tc>
          <w:tcPr>
            <w:tcW w:w="1731" w:type="dxa"/>
            <w:vAlign w:val="center"/>
          </w:tcPr>
          <w:p w14:paraId="5A3E186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Desinfetante</w:t>
            </w:r>
          </w:p>
        </w:tc>
        <w:tc>
          <w:tcPr>
            <w:tcW w:w="2440" w:type="dxa"/>
            <w:shd w:val="clear" w:color="auto" w:fill="auto"/>
            <w:vAlign w:val="center"/>
          </w:tcPr>
          <w:p w14:paraId="1B3ACF6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Desinfetante de uso geral, ação bactericida e germicida. Fragrâncias diversas. Frasco de 1L ou 2L.</w:t>
            </w:r>
          </w:p>
        </w:tc>
        <w:tc>
          <w:tcPr>
            <w:tcW w:w="1287" w:type="dxa"/>
            <w:shd w:val="clear" w:color="auto" w:fill="auto"/>
            <w:vAlign w:val="center"/>
          </w:tcPr>
          <w:p w14:paraId="3A3488A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0C6B326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24</w:t>
            </w:r>
          </w:p>
        </w:tc>
        <w:tc>
          <w:tcPr>
            <w:tcW w:w="1285" w:type="dxa"/>
            <w:shd w:val="clear" w:color="auto" w:fill="auto"/>
            <w:vAlign w:val="center"/>
          </w:tcPr>
          <w:p w14:paraId="5A726F32" w14:textId="7FCD9CBD"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R$ 8,90</w:t>
            </w:r>
          </w:p>
        </w:tc>
        <w:tc>
          <w:tcPr>
            <w:tcW w:w="1569" w:type="dxa"/>
            <w:shd w:val="clear" w:color="auto" w:fill="auto"/>
            <w:vAlign w:val="center"/>
          </w:tcPr>
          <w:p w14:paraId="7320CA52" w14:textId="78BFCAA6"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R$ 213,60</w:t>
            </w:r>
          </w:p>
        </w:tc>
      </w:tr>
      <w:tr w:rsidR="00323F80" w:rsidRPr="00CA7195" w14:paraId="2B6CF218" w14:textId="77777777" w:rsidTr="00CA7195">
        <w:trPr>
          <w:trHeight w:val="852"/>
          <w:jc w:val="center"/>
        </w:trPr>
        <w:tc>
          <w:tcPr>
            <w:tcW w:w="698" w:type="dxa"/>
            <w:shd w:val="clear" w:color="auto" w:fill="auto"/>
            <w:vAlign w:val="center"/>
          </w:tcPr>
          <w:p w14:paraId="027273F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35</w:t>
            </w:r>
          </w:p>
        </w:tc>
        <w:tc>
          <w:tcPr>
            <w:tcW w:w="1731" w:type="dxa"/>
            <w:vAlign w:val="center"/>
          </w:tcPr>
          <w:p w14:paraId="7BD74F5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Álcool 70% -  Gel</w:t>
            </w:r>
          </w:p>
        </w:tc>
        <w:tc>
          <w:tcPr>
            <w:tcW w:w="2440" w:type="dxa"/>
            <w:shd w:val="clear" w:color="auto" w:fill="auto"/>
            <w:vAlign w:val="center"/>
          </w:tcPr>
          <w:p w14:paraId="0E0CF9C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Álcool etílico hidratado 70° INPM. Para desinfecção de superfícies e mãos. Registro na ANVISA. Embalagem de no mínimo 500ml.</w:t>
            </w:r>
          </w:p>
        </w:tc>
        <w:tc>
          <w:tcPr>
            <w:tcW w:w="1287" w:type="dxa"/>
            <w:shd w:val="clear" w:color="auto" w:fill="auto"/>
            <w:vAlign w:val="center"/>
          </w:tcPr>
          <w:p w14:paraId="22D656D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13CDC43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tcPr>
          <w:p w14:paraId="346B8DCC" w14:textId="2FE2DAD4"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R$ 4,90</w:t>
            </w:r>
          </w:p>
        </w:tc>
        <w:tc>
          <w:tcPr>
            <w:tcW w:w="1569" w:type="dxa"/>
            <w:shd w:val="clear" w:color="auto" w:fill="auto"/>
            <w:vAlign w:val="center"/>
          </w:tcPr>
          <w:p w14:paraId="1D2B912B" w14:textId="587E517F"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R$ 98,00</w:t>
            </w:r>
          </w:p>
        </w:tc>
      </w:tr>
      <w:tr w:rsidR="00323F80" w:rsidRPr="00CA7195" w14:paraId="41D714CA" w14:textId="77777777" w:rsidTr="00CA7195">
        <w:trPr>
          <w:trHeight w:val="852"/>
          <w:jc w:val="center"/>
        </w:trPr>
        <w:tc>
          <w:tcPr>
            <w:tcW w:w="698" w:type="dxa"/>
            <w:shd w:val="clear" w:color="auto" w:fill="auto"/>
            <w:vAlign w:val="center"/>
          </w:tcPr>
          <w:p w14:paraId="0D90438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36</w:t>
            </w:r>
          </w:p>
        </w:tc>
        <w:tc>
          <w:tcPr>
            <w:tcW w:w="1731" w:type="dxa"/>
            <w:vAlign w:val="center"/>
          </w:tcPr>
          <w:p w14:paraId="727B96D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Álcool 70% -  Líquido</w:t>
            </w:r>
          </w:p>
        </w:tc>
        <w:tc>
          <w:tcPr>
            <w:tcW w:w="2440" w:type="dxa"/>
            <w:shd w:val="clear" w:color="auto" w:fill="auto"/>
            <w:vAlign w:val="center"/>
          </w:tcPr>
          <w:p w14:paraId="0A55A4A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Álcool etílico hidratado 70° INPM. Para desinfecção de superfícies e mãos. Registro na ANVISA. Emabalagem de no mínimo 1L.</w:t>
            </w:r>
          </w:p>
        </w:tc>
        <w:tc>
          <w:tcPr>
            <w:tcW w:w="1287" w:type="dxa"/>
            <w:shd w:val="clear" w:color="auto" w:fill="auto"/>
            <w:vAlign w:val="center"/>
          </w:tcPr>
          <w:p w14:paraId="129B1EB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63F74B1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tcPr>
          <w:p w14:paraId="42A4DED3" w14:textId="2BCCC8BE"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R$ 7,00</w:t>
            </w:r>
          </w:p>
        </w:tc>
        <w:tc>
          <w:tcPr>
            <w:tcW w:w="1569" w:type="dxa"/>
            <w:shd w:val="clear" w:color="auto" w:fill="auto"/>
            <w:vAlign w:val="center"/>
          </w:tcPr>
          <w:p w14:paraId="4A052130" w14:textId="697F29D4"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R$ 140,00</w:t>
            </w:r>
          </w:p>
        </w:tc>
      </w:tr>
      <w:tr w:rsidR="00323F80" w:rsidRPr="00CA7195" w14:paraId="51FB796C" w14:textId="77777777" w:rsidTr="00CA7195">
        <w:trPr>
          <w:trHeight w:val="852"/>
          <w:jc w:val="center"/>
        </w:trPr>
        <w:tc>
          <w:tcPr>
            <w:tcW w:w="698" w:type="dxa"/>
            <w:shd w:val="clear" w:color="auto" w:fill="auto"/>
            <w:vAlign w:val="center"/>
          </w:tcPr>
          <w:p w14:paraId="734567D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37</w:t>
            </w:r>
          </w:p>
        </w:tc>
        <w:tc>
          <w:tcPr>
            <w:tcW w:w="1731" w:type="dxa"/>
            <w:vAlign w:val="center"/>
          </w:tcPr>
          <w:p w14:paraId="48AE8B5C"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Repelente em spray</w:t>
            </w:r>
          </w:p>
        </w:tc>
        <w:tc>
          <w:tcPr>
            <w:tcW w:w="2440" w:type="dxa"/>
            <w:shd w:val="clear" w:color="auto" w:fill="auto"/>
            <w:vAlign w:val="center"/>
          </w:tcPr>
          <w:p w14:paraId="6B252ED9"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 xml:space="preserve">Repelente de insetos em spray ou aerossol, com princípio ativo DEET ou Icaridina. Eficácia comprovada contra o mosquito </w:t>
            </w:r>
            <w:r w:rsidRPr="00CA7195">
              <w:rPr>
                <w:rFonts w:ascii="Times New Roman" w:hAnsi="Times New Roman" w:cs="Times New Roman"/>
                <w:i/>
                <w:iCs/>
              </w:rPr>
              <w:t>Aedes aegypti</w:t>
            </w:r>
            <w:r w:rsidRPr="00CA7195">
              <w:rPr>
                <w:rFonts w:ascii="Times New Roman" w:hAnsi="Times New Roman" w:cs="Times New Roman"/>
              </w:rPr>
              <w:t xml:space="preserve"> (transmissor de Dengue, Zika e Chikungunya) e outros insetos. Fórmula de longa duração (mínimo 6 horas de proteção por aplicação), dermatologicamente testada, com secagem rápida e fragrância suave. Frasco de 100ml a 200ml. Obrigatório registro ativo na ANVISA.</w:t>
            </w:r>
          </w:p>
        </w:tc>
        <w:tc>
          <w:tcPr>
            <w:tcW w:w="1287" w:type="dxa"/>
            <w:shd w:val="clear" w:color="auto" w:fill="auto"/>
            <w:vAlign w:val="center"/>
          </w:tcPr>
          <w:p w14:paraId="0C83204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1D7A684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7268662B" w14:textId="7DF88AC0"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R$ 11,90</w:t>
            </w:r>
          </w:p>
        </w:tc>
        <w:tc>
          <w:tcPr>
            <w:tcW w:w="1569" w:type="dxa"/>
            <w:shd w:val="clear" w:color="auto" w:fill="auto"/>
            <w:vAlign w:val="center"/>
          </w:tcPr>
          <w:p w14:paraId="2A2469CC" w14:textId="0F89ED75"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R$ 119,00</w:t>
            </w:r>
          </w:p>
        </w:tc>
      </w:tr>
      <w:tr w:rsidR="00323F80" w:rsidRPr="00CA7195" w14:paraId="1262FFF1" w14:textId="77777777" w:rsidTr="00CA7195">
        <w:trPr>
          <w:trHeight w:val="852"/>
          <w:jc w:val="center"/>
        </w:trPr>
        <w:tc>
          <w:tcPr>
            <w:tcW w:w="698" w:type="dxa"/>
            <w:shd w:val="clear" w:color="auto" w:fill="auto"/>
            <w:vAlign w:val="center"/>
          </w:tcPr>
          <w:p w14:paraId="376DF48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38</w:t>
            </w:r>
          </w:p>
        </w:tc>
        <w:tc>
          <w:tcPr>
            <w:tcW w:w="1731" w:type="dxa"/>
            <w:vAlign w:val="center"/>
          </w:tcPr>
          <w:p w14:paraId="104BE10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Papel Toalha Interfolhado</w:t>
            </w:r>
          </w:p>
        </w:tc>
        <w:tc>
          <w:tcPr>
            <w:tcW w:w="2440" w:type="dxa"/>
            <w:shd w:val="clear" w:color="auto" w:fill="auto"/>
            <w:vAlign w:val="center"/>
          </w:tcPr>
          <w:p w14:paraId="4A0388A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Papel toalha interfolhado, folha simples ou dupla, 100% celulose virgem, cor branca. Embalagem com no mínimo 1.000 folhas.</w:t>
            </w:r>
          </w:p>
        </w:tc>
        <w:tc>
          <w:tcPr>
            <w:tcW w:w="1287" w:type="dxa"/>
            <w:shd w:val="clear" w:color="auto" w:fill="auto"/>
            <w:vAlign w:val="center"/>
          </w:tcPr>
          <w:p w14:paraId="049F403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6C6F895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40</w:t>
            </w:r>
          </w:p>
        </w:tc>
        <w:tc>
          <w:tcPr>
            <w:tcW w:w="1285" w:type="dxa"/>
            <w:shd w:val="clear" w:color="auto" w:fill="auto"/>
            <w:vAlign w:val="center"/>
          </w:tcPr>
          <w:p w14:paraId="0893F490" w14:textId="202F72CB"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R$ 13,90</w:t>
            </w:r>
          </w:p>
        </w:tc>
        <w:tc>
          <w:tcPr>
            <w:tcW w:w="1569" w:type="dxa"/>
            <w:shd w:val="clear" w:color="auto" w:fill="auto"/>
            <w:vAlign w:val="center"/>
          </w:tcPr>
          <w:p w14:paraId="2F19F89A" w14:textId="4098B601"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R$ 556,00</w:t>
            </w:r>
          </w:p>
        </w:tc>
      </w:tr>
      <w:tr w:rsidR="00323F80" w:rsidRPr="00CA7195" w14:paraId="4AF9ACFC" w14:textId="77777777" w:rsidTr="00CA7195">
        <w:trPr>
          <w:trHeight w:val="852"/>
          <w:jc w:val="center"/>
        </w:trPr>
        <w:tc>
          <w:tcPr>
            <w:tcW w:w="698" w:type="dxa"/>
            <w:shd w:val="clear" w:color="auto" w:fill="auto"/>
            <w:vAlign w:val="center"/>
          </w:tcPr>
          <w:p w14:paraId="7B018BC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39</w:t>
            </w:r>
          </w:p>
        </w:tc>
        <w:tc>
          <w:tcPr>
            <w:tcW w:w="1731" w:type="dxa"/>
            <w:vAlign w:val="center"/>
          </w:tcPr>
          <w:p w14:paraId="055C3939"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Papel toalha de cozinha</w:t>
            </w:r>
          </w:p>
        </w:tc>
        <w:tc>
          <w:tcPr>
            <w:tcW w:w="2440" w:type="dxa"/>
            <w:shd w:val="clear" w:color="auto" w:fill="auto"/>
            <w:vAlign w:val="center"/>
          </w:tcPr>
          <w:p w14:paraId="3E0BF0C9"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Papel toalha em rolo, 100% fibras celulósicas virgens, cor branca, folha dupla com alta capacidade de absorção e resistência mecânica (não esfarela quando molhado). Gofrado para melhor retenção de líquidos. Rolo com aproximadamente 50 a 60 toalhas de 19cm x 22cm cada. Embalagem plástica protetora individual ou em fardos.</w:t>
            </w:r>
          </w:p>
        </w:tc>
        <w:tc>
          <w:tcPr>
            <w:tcW w:w="1287" w:type="dxa"/>
            <w:shd w:val="clear" w:color="auto" w:fill="auto"/>
            <w:vAlign w:val="center"/>
          </w:tcPr>
          <w:p w14:paraId="6B2127E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ROLO</w:t>
            </w:r>
          </w:p>
        </w:tc>
        <w:tc>
          <w:tcPr>
            <w:tcW w:w="766" w:type="dxa"/>
            <w:shd w:val="clear" w:color="auto" w:fill="auto"/>
            <w:vAlign w:val="center"/>
          </w:tcPr>
          <w:p w14:paraId="7203F34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2835B535" w14:textId="26FDC4E7"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R$ 7,90</w:t>
            </w:r>
          </w:p>
        </w:tc>
        <w:tc>
          <w:tcPr>
            <w:tcW w:w="1569" w:type="dxa"/>
            <w:shd w:val="clear" w:color="auto" w:fill="auto"/>
            <w:vAlign w:val="center"/>
          </w:tcPr>
          <w:p w14:paraId="2F758846" w14:textId="4F7B5FAE"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R$ 79,00</w:t>
            </w:r>
          </w:p>
        </w:tc>
      </w:tr>
      <w:tr w:rsidR="00323F80" w:rsidRPr="00CA7195" w14:paraId="6ED9CD5D" w14:textId="77777777" w:rsidTr="00CA7195">
        <w:trPr>
          <w:trHeight w:val="852"/>
          <w:jc w:val="center"/>
        </w:trPr>
        <w:tc>
          <w:tcPr>
            <w:tcW w:w="698" w:type="dxa"/>
            <w:shd w:val="clear" w:color="auto" w:fill="auto"/>
            <w:vAlign w:val="center"/>
          </w:tcPr>
          <w:p w14:paraId="676E2B4B" w14:textId="608F9719"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40</w:t>
            </w:r>
          </w:p>
        </w:tc>
        <w:tc>
          <w:tcPr>
            <w:tcW w:w="1731" w:type="dxa"/>
            <w:vAlign w:val="center"/>
          </w:tcPr>
          <w:p w14:paraId="087FBDB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Detergente Líquido</w:t>
            </w:r>
          </w:p>
        </w:tc>
        <w:tc>
          <w:tcPr>
            <w:tcW w:w="2440" w:type="dxa"/>
            <w:shd w:val="clear" w:color="auto" w:fill="auto"/>
            <w:vAlign w:val="center"/>
          </w:tcPr>
          <w:p w14:paraId="279E6E7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Detergente para louças, neutro, biodegradável. Frasco de 500ml.</w:t>
            </w:r>
          </w:p>
        </w:tc>
        <w:tc>
          <w:tcPr>
            <w:tcW w:w="1287" w:type="dxa"/>
            <w:shd w:val="clear" w:color="auto" w:fill="auto"/>
            <w:vAlign w:val="center"/>
          </w:tcPr>
          <w:p w14:paraId="0400F30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FRASCO</w:t>
            </w:r>
          </w:p>
        </w:tc>
        <w:tc>
          <w:tcPr>
            <w:tcW w:w="766" w:type="dxa"/>
            <w:shd w:val="clear" w:color="auto" w:fill="auto"/>
            <w:vAlign w:val="center"/>
          </w:tcPr>
          <w:p w14:paraId="3376EEB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tcPr>
          <w:p w14:paraId="370257D4" w14:textId="4C4B2B1C"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R$ 2,39</w:t>
            </w:r>
          </w:p>
        </w:tc>
        <w:tc>
          <w:tcPr>
            <w:tcW w:w="1569" w:type="dxa"/>
            <w:shd w:val="clear" w:color="auto" w:fill="auto"/>
            <w:vAlign w:val="center"/>
          </w:tcPr>
          <w:p w14:paraId="6FF04025" w14:textId="5B8E018F"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R$ 47,80</w:t>
            </w:r>
          </w:p>
        </w:tc>
      </w:tr>
      <w:tr w:rsidR="00323F80" w:rsidRPr="00CA7195" w14:paraId="0CC093B3" w14:textId="77777777" w:rsidTr="00CA7195">
        <w:trPr>
          <w:trHeight w:val="852"/>
          <w:jc w:val="center"/>
        </w:trPr>
        <w:tc>
          <w:tcPr>
            <w:tcW w:w="698" w:type="dxa"/>
            <w:shd w:val="clear" w:color="auto" w:fill="auto"/>
            <w:vAlign w:val="center"/>
          </w:tcPr>
          <w:p w14:paraId="34A867C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41</w:t>
            </w:r>
          </w:p>
        </w:tc>
        <w:tc>
          <w:tcPr>
            <w:tcW w:w="1731" w:type="dxa"/>
            <w:vAlign w:val="center"/>
          </w:tcPr>
          <w:p w14:paraId="3BA285BA"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Sabonete líquido refil</w:t>
            </w:r>
          </w:p>
        </w:tc>
        <w:tc>
          <w:tcPr>
            <w:tcW w:w="2440" w:type="dxa"/>
            <w:shd w:val="clear" w:color="auto" w:fill="auto"/>
            <w:vAlign w:val="center"/>
          </w:tcPr>
          <w:p w14:paraId="64F10623"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Sabonete líquido para as mãos, com pH neutro, balanceado e glicerinado. Propriedades de limpeza suave e hidratação. Fragrância leve (ex: Erva-doce, Aloe Vera ou Neutro). Embalagem tipo refil (econômico) de 500ml a 1L. O produto deve possuir registro ou notificação na ANVISA e data de validade visível.</w:t>
            </w:r>
          </w:p>
        </w:tc>
        <w:tc>
          <w:tcPr>
            <w:tcW w:w="1287" w:type="dxa"/>
            <w:shd w:val="clear" w:color="auto" w:fill="auto"/>
            <w:vAlign w:val="center"/>
          </w:tcPr>
          <w:p w14:paraId="0D85573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4F6EAA8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40</w:t>
            </w:r>
          </w:p>
        </w:tc>
        <w:tc>
          <w:tcPr>
            <w:tcW w:w="1285" w:type="dxa"/>
            <w:shd w:val="clear" w:color="auto" w:fill="auto"/>
            <w:vAlign w:val="center"/>
          </w:tcPr>
          <w:p w14:paraId="641E1963" w14:textId="5E3FFE0C"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R$ 8,98</w:t>
            </w:r>
          </w:p>
        </w:tc>
        <w:tc>
          <w:tcPr>
            <w:tcW w:w="1569" w:type="dxa"/>
            <w:shd w:val="clear" w:color="auto" w:fill="auto"/>
            <w:vAlign w:val="center"/>
          </w:tcPr>
          <w:p w14:paraId="71C0CE8B" w14:textId="0893F540"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R$ 359,20</w:t>
            </w:r>
          </w:p>
        </w:tc>
      </w:tr>
      <w:tr w:rsidR="00323F80" w:rsidRPr="00CA7195" w14:paraId="03E6C022" w14:textId="77777777" w:rsidTr="00CA7195">
        <w:trPr>
          <w:trHeight w:val="852"/>
          <w:jc w:val="center"/>
        </w:trPr>
        <w:tc>
          <w:tcPr>
            <w:tcW w:w="698" w:type="dxa"/>
            <w:shd w:val="clear" w:color="auto" w:fill="auto"/>
            <w:vAlign w:val="center"/>
          </w:tcPr>
          <w:p w14:paraId="52EEEE6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42</w:t>
            </w:r>
          </w:p>
        </w:tc>
        <w:tc>
          <w:tcPr>
            <w:tcW w:w="1731" w:type="dxa"/>
            <w:vAlign w:val="center"/>
          </w:tcPr>
          <w:p w14:paraId="333CBDF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Inseticida</w:t>
            </w:r>
          </w:p>
        </w:tc>
        <w:tc>
          <w:tcPr>
            <w:tcW w:w="2440" w:type="dxa"/>
            <w:shd w:val="clear" w:color="auto" w:fill="auto"/>
            <w:vAlign w:val="center"/>
          </w:tcPr>
          <w:p w14:paraId="3C513AD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Inseticida aerossol, base de água, eficaz contra moscas, mosquitos e baratas. Lata de 360ml/400ml.</w:t>
            </w:r>
          </w:p>
        </w:tc>
        <w:tc>
          <w:tcPr>
            <w:tcW w:w="1287" w:type="dxa"/>
            <w:shd w:val="clear" w:color="auto" w:fill="auto"/>
            <w:vAlign w:val="center"/>
          </w:tcPr>
          <w:p w14:paraId="134B698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4F1D347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5B1F0BB2" w14:textId="73C2B86F"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R$ 15,99</w:t>
            </w:r>
          </w:p>
        </w:tc>
        <w:tc>
          <w:tcPr>
            <w:tcW w:w="1569" w:type="dxa"/>
            <w:shd w:val="clear" w:color="auto" w:fill="auto"/>
            <w:vAlign w:val="center"/>
          </w:tcPr>
          <w:p w14:paraId="51109310" w14:textId="46247B88"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R$ 159,90</w:t>
            </w:r>
          </w:p>
        </w:tc>
      </w:tr>
      <w:tr w:rsidR="00323F80" w:rsidRPr="00CA7195" w14:paraId="7E096DDB" w14:textId="77777777" w:rsidTr="00CA7195">
        <w:trPr>
          <w:trHeight w:val="852"/>
          <w:jc w:val="center"/>
        </w:trPr>
        <w:tc>
          <w:tcPr>
            <w:tcW w:w="698" w:type="dxa"/>
            <w:shd w:val="clear" w:color="auto" w:fill="auto"/>
            <w:vAlign w:val="center"/>
          </w:tcPr>
          <w:p w14:paraId="46657A5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43</w:t>
            </w:r>
          </w:p>
        </w:tc>
        <w:tc>
          <w:tcPr>
            <w:tcW w:w="1731" w:type="dxa"/>
            <w:vAlign w:val="center"/>
          </w:tcPr>
          <w:p w14:paraId="3E1453D2"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Pedra Sanitária</w:t>
            </w:r>
          </w:p>
        </w:tc>
        <w:tc>
          <w:tcPr>
            <w:tcW w:w="2440" w:type="dxa"/>
            <w:shd w:val="clear" w:color="auto" w:fill="auto"/>
            <w:vAlign w:val="center"/>
          </w:tcPr>
          <w:p w14:paraId="2CE079CE"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Pedras sanitárias aromatizadas, com ação desodorizadora e de limpeza para vasos sanitários. Composta por para-diclorobenzeno e fragrância. Acompanha suporte plástico (gancho) para fixação na borda do vaso. Peso aproximado de 25g a 35g. Fragrâncias variadas (Lavanda, Floral, Pinho).</w:t>
            </w:r>
          </w:p>
        </w:tc>
        <w:tc>
          <w:tcPr>
            <w:tcW w:w="1287" w:type="dxa"/>
            <w:shd w:val="clear" w:color="auto" w:fill="auto"/>
            <w:vAlign w:val="center"/>
          </w:tcPr>
          <w:p w14:paraId="3AAD977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3099BDC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50</w:t>
            </w:r>
          </w:p>
        </w:tc>
        <w:tc>
          <w:tcPr>
            <w:tcW w:w="1285" w:type="dxa"/>
            <w:shd w:val="clear" w:color="auto" w:fill="auto"/>
            <w:vAlign w:val="center"/>
          </w:tcPr>
          <w:p w14:paraId="1C9B0BF6" w14:textId="2E37969A"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R$ 1,69</w:t>
            </w:r>
          </w:p>
        </w:tc>
        <w:tc>
          <w:tcPr>
            <w:tcW w:w="1569" w:type="dxa"/>
            <w:shd w:val="clear" w:color="auto" w:fill="auto"/>
            <w:vAlign w:val="center"/>
          </w:tcPr>
          <w:p w14:paraId="0326AEB8" w14:textId="3043C16F"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R$ 84,50</w:t>
            </w:r>
          </w:p>
        </w:tc>
      </w:tr>
      <w:tr w:rsidR="00323F80" w:rsidRPr="00CA7195" w14:paraId="2CADF05B" w14:textId="77777777" w:rsidTr="00CA7195">
        <w:trPr>
          <w:trHeight w:val="852"/>
          <w:jc w:val="center"/>
        </w:trPr>
        <w:tc>
          <w:tcPr>
            <w:tcW w:w="698" w:type="dxa"/>
            <w:shd w:val="clear" w:color="auto" w:fill="auto"/>
            <w:vAlign w:val="center"/>
          </w:tcPr>
          <w:p w14:paraId="4AC8606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44</w:t>
            </w:r>
          </w:p>
        </w:tc>
        <w:tc>
          <w:tcPr>
            <w:tcW w:w="1731" w:type="dxa"/>
            <w:vAlign w:val="center"/>
          </w:tcPr>
          <w:p w14:paraId="0427F55E"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Bom Ar (Odorizador)</w:t>
            </w:r>
          </w:p>
        </w:tc>
        <w:tc>
          <w:tcPr>
            <w:tcW w:w="2440" w:type="dxa"/>
            <w:shd w:val="clear" w:color="auto" w:fill="auto"/>
            <w:vAlign w:val="center"/>
          </w:tcPr>
          <w:p w14:paraId="0BFCBA5E"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Odorizador de ambientes em aerossol, fórmula à base de água ou solvente, fragrância de longa duração. Eficaz na neutralização de odores. Lata de 360ml a 400ml.</w:t>
            </w:r>
          </w:p>
        </w:tc>
        <w:tc>
          <w:tcPr>
            <w:tcW w:w="1287" w:type="dxa"/>
            <w:shd w:val="clear" w:color="auto" w:fill="auto"/>
            <w:vAlign w:val="center"/>
          </w:tcPr>
          <w:p w14:paraId="798669D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3498023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15</w:t>
            </w:r>
          </w:p>
        </w:tc>
        <w:tc>
          <w:tcPr>
            <w:tcW w:w="1285" w:type="dxa"/>
            <w:shd w:val="clear" w:color="auto" w:fill="auto"/>
            <w:vAlign w:val="center"/>
          </w:tcPr>
          <w:p w14:paraId="24E58C41" w14:textId="17E18200"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R$ 14,99</w:t>
            </w:r>
          </w:p>
        </w:tc>
        <w:tc>
          <w:tcPr>
            <w:tcW w:w="1569" w:type="dxa"/>
            <w:shd w:val="clear" w:color="auto" w:fill="auto"/>
            <w:vAlign w:val="center"/>
          </w:tcPr>
          <w:p w14:paraId="1542546F" w14:textId="4E210AE4"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R$ 224,85</w:t>
            </w:r>
          </w:p>
        </w:tc>
      </w:tr>
      <w:tr w:rsidR="00323F80" w:rsidRPr="00CA7195" w14:paraId="04BDD386" w14:textId="77777777" w:rsidTr="00CA7195">
        <w:trPr>
          <w:trHeight w:val="852"/>
          <w:jc w:val="center"/>
        </w:trPr>
        <w:tc>
          <w:tcPr>
            <w:tcW w:w="698" w:type="dxa"/>
            <w:shd w:val="clear" w:color="auto" w:fill="auto"/>
            <w:vAlign w:val="center"/>
          </w:tcPr>
          <w:p w14:paraId="27EA983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45</w:t>
            </w:r>
          </w:p>
        </w:tc>
        <w:tc>
          <w:tcPr>
            <w:tcW w:w="1731" w:type="dxa"/>
            <w:vAlign w:val="center"/>
          </w:tcPr>
          <w:p w14:paraId="6DDE68EB"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Cera Líquida</w:t>
            </w:r>
          </w:p>
        </w:tc>
        <w:tc>
          <w:tcPr>
            <w:tcW w:w="2440" w:type="dxa"/>
            <w:shd w:val="clear" w:color="auto" w:fill="auto"/>
            <w:vAlign w:val="center"/>
          </w:tcPr>
          <w:p w14:paraId="086BF1A4"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 xml:space="preserve">Cera líquida auto brilhante, incolor ou cores padrão (vermelha/preta), para pisos laváveis. Composição com polímeros acrílicos, antiderrapante e </w:t>
            </w:r>
            <w:r w:rsidRPr="00CA7195">
              <w:rPr>
                <w:rFonts w:ascii="Times New Roman" w:hAnsi="Times New Roman" w:cs="Times New Roman"/>
              </w:rPr>
              <w:lastRenderedPageBreak/>
              <w:t>resistente ao tráfego. Frasco de 750ml a 1L.</w:t>
            </w:r>
          </w:p>
        </w:tc>
        <w:tc>
          <w:tcPr>
            <w:tcW w:w="1287" w:type="dxa"/>
            <w:shd w:val="clear" w:color="auto" w:fill="auto"/>
            <w:vAlign w:val="center"/>
          </w:tcPr>
          <w:p w14:paraId="3021D43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UND</w:t>
            </w:r>
          </w:p>
        </w:tc>
        <w:tc>
          <w:tcPr>
            <w:tcW w:w="766" w:type="dxa"/>
            <w:shd w:val="clear" w:color="auto" w:fill="auto"/>
            <w:vAlign w:val="center"/>
          </w:tcPr>
          <w:p w14:paraId="1CD6AE8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20</w:t>
            </w:r>
          </w:p>
        </w:tc>
        <w:tc>
          <w:tcPr>
            <w:tcW w:w="1285" w:type="dxa"/>
            <w:shd w:val="clear" w:color="auto" w:fill="auto"/>
            <w:vAlign w:val="center"/>
          </w:tcPr>
          <w:p w14:paraId="2AA3F048" w14:textId="0552ED98"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R$ 8,99</w:t>
            </w:r>
          </w:p>
        </w:tc>
        <w:tc>
          <w:tcPr>
            <w:tcW w:w="1569" w:type="dxa"/>
            <w:shd w:val="clear" w:color="auto" w:fill="auto"/>
            <w:vAlign w:val="center"/>
          </w:tcPr>
          <w:p w14:paraId="6E45BF03" w14:textId="000ED7B3"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R$ 179,80</w:t>
            </w:r>
          </w:p>
        </w:tc>
      </w:tr>
      <w:tr w:rsidR="00323F80" w:rsidRPr="00CA7195" w14:paraId="2CC1D9A6" w14:textId="77777777" w:rsidTr="00CA7195">
        <w:trPr>
          <w:trHeight w:val="852"/>
          <w:jc w:val="center"/>
        </w:trPr>
        <w:tc>
          <w:tcPr>
            <w:tcW w:w="698" w:type="dxa"/>
            <w:shd w:val="clear" w:color="auto" w:fill="auto"/>
            <w:vAlign w:val="center"/>
          </w:tcPr>
          <w:p w14:paraId="016871D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46</w:t>
            </w:r>
          </w:p>
        </w:tc>
        <w:tc>
          <w:tcPr>
            <w:tcW w:w="1731" w:type="dxa"/>
            <w:vAlign w:val="center"/>
          </w:tcPr>
          <w:p w14:paraId="1EE49E8D"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Saponáceo</w:t>
            </w:r>
          </w:p>
        </w:tc>
        <w:tc>
          <w:tcPr>
            <w:tcW w:w="2440" w:type="dxa"/>
            <w:shd w:val="clear" w:color="auto" w:fill="auto"/>
            <w:vAlign w:val="center"/>
          </w:tcPr>
          <w:p w14:paraId="43A33F58"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Saponáceo cremoso ou em pó, com ação desengordurante e abrasiva leve, indicado para limpeza de superfícies de inox, louças sanitárias e cerâmicas. Frasco de 250ml a 500ml.</w:t>
            </w:r>
          </w:p>
        </w:tc>
        <w:tc>
          <w:tcPr>
            <w:tcW w:w="1287" w:type="dxa"/>
            <w:shd w:val="clear" w:color="auto" w:fill="auto"/>
            <w:vAlign w:val="center"/>
          </w:tcPr>
          <w:p w14:paraId="68C1FA2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74A7ABB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1B284AF8" w14:textId="232D1D0A"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R$ 7,49</w:t>
            </w:r>
          </w:p>
        </w:tc>
        <w:tc>
          <w:tcPr>
            <w:tcW w:w="1569" w:type="dxa"/>
            <w:shd w:val="clear" w:color="auto" w:fill="auto"/>
            <w:vAlign w:val="center"/>
          </w:tcPr>
          <w:p w14:paraId="73D0CFD3" w14:textId="217DEFB5"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R$ 74,90</w:t>
            </w:r>
          </w:p>
        </w:tc>
      </w:tr>
      <w:tr w:rsidR="00323F80" w:rsidRPr="00CA7195" w14:paraId="72ACCBD9" w14:textId="77777777" w:rsidTr="00CA7195">
        <w:trPr>
          <w:trHeight w:val="852"/>
          <w:jc w:val="center"/>
        </w:trPr>
        <w:tc>
          <w:tcPr>
            <w:tcW w:w="698" w:type="dxa"/>
            <w:shd w:val="clear" w:color="auto" w:fill="auto"/>
            <w:vAlign w:val="center"/>
          </w:tcPr>
          <w:p w14:paraId="23C782D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47</w:t>
            </w:r>
          </w:p>
        </w:tc>
        <w:tc>
          <w:tcPr>
            <w:tcW w:w="1731" w:type="dxa"/>
            <w:vAlign w:val="center"/>
          </w:tcPr>
          <w:p w14:paraId="37F3E553"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Lustra-móveis</w:t>
            </w:r>
          </w:p>
        </w:tc>
        <w:tc>
          <w:tcPr>
            <w:tcW w:w="2440" w:type="dxa"/>
            <w:shd w:val="clear" w:color="auto" w:fill="auto"/>
            <w:vAlign w:val="center"/>
          </w:tcPr>
          <w:p w14:paraId="22B16BDC"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Emulsão à base de silicone e óleos minerais/vegetais, com ação de limpeza, brilho e proteção. Indicado para superfícies de madeira, fórmica, laminados, mármores e azulejos. Deve formar película protetora contra poeira e umidade. Fragrância suave (Lavanda, Jasmim ou Floral). Frasco de 200ml a 500ml. Registro na ANVISA.</w:t>
            </w:r>
          </w:p>
        </w:tc>
        <w:tc>
          <w:tcPr>
            <w:tcW w:w="1287" w:type="dxa"/>
            <w:shd w:val="clear" w:color="auto" w:fill="auto"/>
            <w:vAlign w:val="center"/>
          </w:tcPr>
          <w:p w14:paraId="0B838E1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50EE166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4F8BF987" w14:textId="72BDE501"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R$ 7,90</w:t>
            </w:r>
          </w:p>
        </w:tc>
        <w:tc>
          <w:tcPr>
            <w:tcW w:w="1569" w:type="dxa"/>
            <w:shd w:val="clear" w:color="auto" w:fill="auto"/>
            <w:vAlign w:val="center"/>
          </w:tcPr>
          <w:p w14:paraId="47F08F0D" w14:textId="6FAB1CB0"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R$ 79,00</w:t>
            </w:r>
          </w:p>
        </w:tc>
      </w:tr>
      <w:tr w:rsidR="00323F80" w:rsidRPr="00CA7195" w14:paraId="4453B5CD" w14:textId="77777777" w:rsidTr="00CA7195">
        <w:trPr>
          <w:trHeight w:val="852"/>
          <w:jc w:val="center"/>
        </w:trPr>
        <w:tc>
          <w:tcPr>
            <w:tcW w:w="698" w:type="dxa"/>
            <w:shd w:val="clear" w:color="auto" w:fill="auto"/>
            <w:vAlign w:val="center"/>
          </w:tcPr>
          <w:p w14:paraId="6A1533C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48</w:t>
            </w:r>
          </w:p>
        </w:tc>
        <w:tc>
          <w:tcPr>
            <w:tcW w:w="1731" w:type="dxa"/>
            <w:vAlign w:val="center"/>
          </w:tcPr>
          <w:p w14:paraId="4A701B28"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Limpa-vidro</w:t>
            </w:r>
          </w:p>
        </w:tc>
        <w:tc>
          <w:tcPr>
            <w:tcW w:w="2440" w:type="dxa"/>
            <w:shd w:val="clear" w:color="auto" w:fill="auto"/>
            <w:vAlign w:val="center"/>
          </w:tcPr>
          <w:p w14:paraId="49CE9A68"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 xml:space="preserve">Produto líquido para limpeza de vidros, espelhos, cristais e superfícies vitrificadas. Composição balanceada com tensoativos aniônicos e </w:t>
            </w:r>
            <w:r w:rsidRPr="00CA7195">
              <w:rPr>
                <w:rFonts w:ascii="Times New Roman" w:hAnsi="Times New Roman" w:cs="Times New Roman"/>
              </w:rPr>
              <w:lastRenderedPageBreak/>
              <w:t xml:space="preserve">solventes de rápida evaporação (álcool/glicóis), que garantem limpeza profunda sem deixar resíduos, manchas ou embaçamento. Frasco de 500ml, preferencialmente com bico aplicador tipo borrifador (gatilho) ou </w:t>
            </w:r>
            <w:r w:rsidRPr="00CA7195">
              <w:rPr>
                <w:rFonts w:ascii="Times New Roman" w:hAnsi="Times New Roman" w:cs="Times New Roman"/>
                <w:i/>
                <w:iCs/>
              </w:rPr>
              <w:t>squeeze</w:t>
            </w:r>
            <w:r w:rsidRPr="00CA7195">
              <w:rPr>
                <w:rFonts w:ascii="Times New Roman" w:hAnsi="Times New Roman" w:cs="Times New Roman"/>
              </w:rPr>
              <w:t>. Registro ou notificação na ANVISA.</w:t>
            </w:r>
          </w:p>
        </w:tc>
        <w:tc>
          <w:tcPr>
            <w:tcW w:w="1287" w:type="dxa"/>
            <w:shd w:val="clear" w:color="auto" w:fill="auto"/>
            <w:vAlign w:val="center"/>
          </w:tcPr>
          <w:p w14:paraId="16066F8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UND</w:t>
            </w:r>
          </w:p>
        </w:tc>
        <w:tc>
          <w:tcPr>
            <w:tcW w:w="766" w:type="dxa"/>
            <w:shd w:val="clear" w:color="auto" w:fill="auto"/>
            <w:vAlign w:val="center"/>
          </w:tcPr>
          <w:p w14:paraId="0FF28A6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80</w:t>
            </w:r>
          </w:p>
        </w:tc>
        <w:tc>
          <w:tcPr>
            <w:tcW w:w="1285" w:type="dxa"/>
            <w:shd w:val="clear" w:color="auto" w:fill="auto"/>
            <w:vAlign w:val="center"/>
          </w:tcPr>
          <w:p w14:paraId="1010A16C" w14:textId="1FD7A600"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R$ 6,90</w:t>
            </w:r>
          </w:p>
        </w:tc>
        <w:tc>
          <w:tcPr>
            <w:tcW w:w="1569" w:type="dxa"/>
            <w:shd w:val="clear" w:color="auto" w:fill="auto"/>
            <w:vAlign w:val="center"/>
          </w:tcPr>
          <w:p w14:paraId="690D7523" w14:textId="747CDB6E"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R$ 552,00</w:t>
            </w:r>
          </w:p>
        </w:tc>
      </w:tr>
      <w:tr w:rsidR="00323F80" w:rsidRPr="00CA7195" w14:paraId="40735C68" w14:textId="77777777" w:rsidTr="00CA7195">
        <w:trPr>
          <w:trHeight w:val="852"/>
          <w:jc w:val="center"/>
        </w:trPr>
        <w:tc>
          <w:tcPr>
            <w:tcW w:w="698" w:type="dxa"/>
            <w:shd w:val="clear" w:color="auto" w:fill="auto"/>
            <w:vAlign w:val="center"/>
          </w:tcPr>
          <w:p w14:paraId="0F3247D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49</w:t>
            </w:r>
          </w:p>
        </w:tc>
        <w:tc>
          <w:tcPr>
            <w:tcW w:w="1731" w:type="dxa"/>
            <w:vAlign w:val="center"/>
          </w:tcPr>
          <w:p w14:paraId="16F9F7D1"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Esponja lava-louças</w:t>
            </w:r>
          </w:p>
        </w:tc>
        <w:tc>
          <w:tcPr>
            <w:tcW w:w="2440" w:type="dxa"/>
            <w:shd w:val="clear" w:color="auto" w:fill="auto"/>
            <w:vAlign w:val="center"/>
          </w:tcPr>
          <w:p w14:paraId="0EA4CD11" w14:textId="77777777" w:rsidR="00323F80" w:rsidRPr="00CA7195" w:rsidRDefault="00323F80" w:rsidP="005B517D">
            <w:pPr>
              <w:spacing w:line="276" w:lineRule="auto"/>
              <w:jc w:val="center"/>
              <w:rPr>
                <w:rFonts w:ascii="Times New Roman" w:hAnsi="Times New Roman" w:cs="Times New Roman"/>
              </w:rPr>
            </w:pPr>
            <w:r w:rsidRPr="00CA7195">
              <w:rPr>
                <w:rFonts w:ascii="Times New Roman" w:hAnsi="Times New Roman" w:cs="Times New Roman"/>
              </w:rPr>
              <w:t>Esponja de dupla face (fibra abrasiva verde e espuma amarela), multiuso, tamanho aproximado 110mm x 75mm x 20mm. Alta durabilidade e resistência a produtos químicos. Pacote com 3 ou 4 unidades.</w:t>
            </w:r>
          </w:p>
        </w:tc>
        <w:tc>
          <w:tcPr>
            <w:tcW w:w="1287" w:type="dxa"/>
            <w:shd w:val="clear" w:color="auto" w:fill="auto"/>
            <w:vAlign w:val="center"/>
          </w:tcPr>
          <w:p w14:paraId="635BCB3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5390904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05</w:t>
            </w:r>
          </w:p>
        </w:tc>
        <w:tc>
          <w:tcPr>
            <w:tcW w:w="1285" w:type="dxa"/>
            <w:shd w:val="clear" w:color="auto" w:fill="auto"/>
            <w:vAlign w:val="center"/>
          </w:tcPr>
          <w:p w14:paraId="26CD0126" w14:textId="1365E515"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R$ 5,90</w:t>
            </w:r>
          </w:p>
        </w:tc>
        <w:tc>
          <w:tcPr>
            <w:tcW w:w="1569" w:type="dxa"/>
            <w:shd w:val="clear" w:color="auto" w:fill="auto"/>
            <w:vAlign w:val="center"/>
          </w:tcPr>
          <w:p w14:paraId="21B1E38D" w14:textId="563A0A5F"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9E2C98" w:rsidRPr="00CA7195">
              <w:rPr>
                <w:rFonts w:ascii="Times New Roman" w:eastAsia="Times New Roman" w:hAnsi="Times New Roman" w:cs="Times New Roman"/>
                <w:color w:val="1F1F1F"/>
                <w:kern w:val="0"/>
                <w:lang w:eastAsia="pt-BR"/>
                <w14:ligatures w14:val="none"/>
              </w:rPr>
              <w:t>29</w:t>
            </w:r>
            <w:r w:rsidRPr="00CA7195">
              <w:rPr>
                <w:rFonts w:ascii="Times New Roman" w:eastAsia="Times New Roman" w:hAnsi="Times New Roman" w:cs="Times New Roman"/>
                <w:color w:val="1F1F1F"/>
                <w:kern w:val="0"/>
                <w:lang w:eastAsia="pt-BR"/>
                <w14:ligatures w14:val="none"/>
              </w:rPr>
              <w:t>,</w:t>
            </w:r>
            <w:r w:rsidR="009E2C98" w:rsidRPr="00CA7195">
              <w:rPr>
                <w:rFonts w:ascii="Times New Roman" w:eastAsia="Times New Roman" w:hAnsi="Times New Roman" w:cs="Times New Roman"/>
                <w:color w:val="1F1F1F"/>
                <w:kern w:val="0"/>
                <w:lang w:eastAsia="pt-BR"/>
                <w14:ligatures w14:val="none"/>
              </w:rPr>
              <w:t>5</w:t>
            </w:r>
            <w:r w:rsidRPr="00CA7195">
              <w:rPr>
                <w:rFonts w:ascii="Times New Roman" w:eastAsia="Times New Roman" w:hAnsi="Times New Roman" w:cs="Times New Roman"/>
                <w:color w:val="1F1F1F"/>
                <w:kern w:val="0"/>
                <w:lang w:eastAsia="pt-BR"/>
                <w14:ligatures w14:val="none"/>
              </w:rPr>
              <w:t>0</w:t>
            </w:r>
          </w:p>
        </w:tc>
      </w:tr>
      <w:tr w:rsidR="00323F80" w:rsidRPr="00CA7195" w14:paraId="3D11014C" w14:textId="77777777" w:rsidTr="00CA7195">
        <w:trPr>
          <w:trHeight w:val="852"/>
          <w:jc w:val="center"/>
        </w:trPr>
        <w:tc>
          <w:tcPr>
            <w:tcW w:w="698" w:type="dxa"/>
            <w:shd w:val="clear" w:color="auto" w:fill="auto"/>
            <w:vAlign w:val="center"/>
          </w:tcPr>
          <w:p w14:paraId="24ACE6D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50</w:t>
            </w:r>
          </w:p>
        </w:tc>
        <w:tc>
          <w:tcPr>
            <w:tcW w:w="1731" w:type="dxa"/>
            <w:vAlign w:val="center"/>
          </w:tcPr>
          <w:p w14:paraId="1821610A"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Balde plástico</w:t>
            </w:r>
          </w:p>
        </w:tc>
        <w:tc>
          <w:tcPr>
            <w:tcW w:w="2440" w:type="dxa"/>
            <w:shd w:val="clear" w:color="auto" w:fill="auto"/>
            <w:vAlign w:val="center"/>
          </w:tcPr>
          <w:p w14:paraId="53946B50" w14:textId="77777777" w:rsidR="00323F80" w:rsidRPr="00CA7195" w:rsidRDefault="00323F80" w:rsidP="005B517D">
            <w:pPr>
              <w:spacing w:line="276" w:lineRule="auto"/>
              <w:jc w:val="center"/>
              <w:rPr>
                <w:rFonts w:ascii="Times New Roman" w:hAnsi="Times New Roman" w:cs="Times New Roman"/>
              </w:rPr>
            </w:pPr>
            <w:r w:rsidRPr="00CA7195">
              <w:rPr>
                <w:rFonts w:ascii="Times New Roman" w:hAnsi="Times New Roman" w:cs="Times New Roman"/>
              </w:rPr>
              <w:t xml:space="preserve">Balde confeccionado em polietileno de alta densidade (PEAD) ou polipropileno virgem, com parede reforçada e alta resistência a impactos e produtos químicos. Capacidade de 10 a 15 litros, com graduação volumétrica (litragem) interna. Alça metálica em aço </w:t>
            </w:r>
            <w:r w:rsidRPr="00CA7195">
              <w:rPr>
                <w:rFonts w:ascii="Times New Roman" w:hAnsi="Times New Roman" w:cs="Times New Roman"/>
              </w:rPr>
              <w:lastRenderedPageBreak/>
              <w:t>galvanizado ou plástica reforçada com pegador anatômico.</w:t>
            </w:r>
          </w:p>
        </w:tc>
        <w:tc>
          <w:tcPr>
            <w:tcW w:w="1287" w:type="dxa"/>
            <w:shd w:val="clear" w:color="auto" w:fill="auto"/>
            <w:vAlign w:val="center"/>
          </w:tcPr>
          <w:p w14:paraId="7FE5BC1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UND</w:t>
            </w:r>
          </w:p>
        </w:tc>
        <w:tc>
          <w:tcPr>
            <w:tcW w:w="766" w:type="dxa"/>
            <w:shd w:val="clear" w:color="auto" w:fill="auto"/>
            <w:vAlign w:val="center"/>
          </w:tcPr>
          <w:p w14:paraId="2B6EC5D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05</w:t>
            </w:r>
          </w:p>
        </w:tc>
        <w:tc>
          <w:tcPr>
            <w:tcW w:w="1285" w:type="dxa"/>
            <w:shd w:val="clear" w:color="auto" w:fill="auto"/>
            <w:vAlign w:val="center"/>
          </w:tcPr>
          <w:p w14:paraId="1EEC21D1" w14:textId="0E173030"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R$ 14,90</w:t>
            </w:r>
          </w:p>
        </w:tc>
        <w:tc>
          <w:tcPr>
            <w:tcW w:w="1569" w:type="dxa"/>
            <w:shd w:val="clear" w:color="auto" w:fill="auto"/>
            <w:vAlign w:val="center"/>
          </w:tcPr>
          <w:p w14:paraId="63D9FECE" w14:textId="10297007"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9E2C98" w:rsidRPr="00CA7195">
              <w:rPr>
                <w:rFonts w:ascii="Times New Roman" w:eastAsia="Times New Roman" w:hAnsi="Times New Roman" w:cs="Times New Roman"/>
                <w:color w:val="1F1F1F"/>
                <w:kern w:val="0"/>
                <w:lang w:eastAsia="pt-BR"/>
                <w14:ligatures w14:val="none"/>
              </w:rPr>
              <w:t>74,50</w:t>
            </w:r>
          </w:p>
        </w:tc>
      </w:tr>
      <w:tr w:rsidR="00323F80" w:rsidRPr="00CA7195" w14:paraId="75E03BA8" w14:textId="77777777" w:rsidTr="00CA7195">
        <w:trPr>
          <w:trHeight w:val="852"/>
          <w:jc w:val="center"/>
        </w:trPr>
        <w:tc>
          <w:tcPr>
            <w:tcW w:w="698" w:type="dxa"/>
            <w:shd w:val="clear" w:color="auto" w:fill="auto"/>
            <w:vAlign w:val="center"/>
          </w:tcPr>
          <w:p w14:paraId="506B9FF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51</w:t>
            </w:r>
          </w:p>
        </w:tc>
        <w:tc>
          <w:tcPr>
            <w:tcW w:w="1731" w:type="dxa"/>
            <w:vAlign w:val="center"/>
          </w:tcPr>
          <w:p w14:paraId="4BE5B5E1"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Par de luva látex</w:t>
            </w:r>
          </w:p>
        </w:tc>
        <w:tc>
          <w:tcPr>
            <w:tcW w:w="2440" w:type="dxa"/>
            <w:shd w:val="clear" w:color="auto" w:fill="auto"/>
            <w:vAlign w:val="center"/>
          </w:tcPr>
          <w:p w14:paraId="467F5413" w14:textId="77777777" w:rsidR="00323F80" w:rsidRPr="00CA7195" w:rsidRDefault="00323F80" w:rsidP="005B517D">
            <w:pPr>
              <w:spacing w:line="276" w:lineRule="auto"/>
              <w:jc w:val="center"/>
              <w:rPr>
                <w:rFonts w:ascii="Times New Roman" w:hAnsi="Times New Roman" w:cs="Times New Roman"/>
              </w:rPr>
            </w:pPr>
            <w:r w:rsidRPr="00CA7195">
              <w:rPr>
                <w:rFonts w:ascii="Times New Roman" w:hAnsi="Times New Roman" w:cs="Times New Roman"/>
              </w:rPr>
              <w:t>Luva de segurança confeccionada em látex natural (borracha), com interior flocado (forro em algodão) para maior conforto e absorção de suor. Palma e pontas dos dedos com acabamento antiderrapante para manuseio seguro de objetos húmidos. Punho com virola. Espessura reforçada para resistência a produtos químicos de limpeza doméstica. Obrigatório Certificado de Aprovação (CA) do Ministério do Trabalho ativo. Tamanhos P, M e G (conforme demanda).</w:t>
            </w:r>
          </w:p>
        </w:tc>
        <w:tc>
          <w:tcPr>
            <w:tcW w:w="1287" w:type="dxa"/>
            <w:shd w:val="clear" w:color="auto" w:fill="auto"/>
            <w:vAlign w:val="center"/>
          </w:tcPr>
          <w:p w14:paraId="1DC946D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PCT/PAR</w:t>
            </w:r>
          </w:p>
        </w:tc>
        <w:tc>
          <w:tcPr>
            <w:tcW w:w="766" w:type="dxa"/>
            <w:shd w:val="clear" w:color="auto" w:fill="auto"/>
            <w:vAlign w:val="center"/>
          </w:tcPr>
          <w:p w14:paraId="4DAFECE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06</w:t>
            </w:r>
          </w:p>
        </w:tc>
        <w:tc>
          <w:tcPr>
            <w:tcW w:w="1285" w:type="dxa"/>
            <w:shd w:val="clear" w:color="auto" w:fill="auto"/>
            <w:vAlign w:val="center"/>
          </w:tcPr>
          <w:p w14:paraId="699118E7" w14:textId="6B7DE6E4"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R$ 6,90</w:t>
            </w:r>
          </w:p>
        </w:tc>
        <w:tc>
          <w:tcPr>
            <w:tcW w:w="1569" w:type="dxa"/>
            <w:shd w:val="clear" w:color="auto" w:fill="auto"/>
            <w:vAlign w:val="center"/>
          </w:tcPr>
          <w:p w14:paraId="7E755238" w14:textId="7E628FFE"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9E2C98" w:rsidRPr="00CA7195">
              <w:rPr>
                <w:rFonts w:ascii="Times New Roman" w:eastAsia="Times New Roman" w:hAnsi="Times New Roman" w:cs="Times New Roman"/>
                <w:color w:val="1F1F1F"/>
                <w:kern w:val="0"/>
                <w:lang w:eastAsia="pt-BR"/>
                <w14:ligatures w14:val="none"/>
              </w:rPr>
              <w:t>41,40</w:t>
            </w:r>
          </w:p>
        </w:tc>
      </w:tr>
      <w:tr w:rsidR="00323F80" w:rsidRPr="00CA7195" w14:paraId="6C466ED3" w14:textId="77777777" w:rsidTr="00CA7195">
        <w:trPr>
          <w:trHeight w:val="852"/>
          <w:jc w:val="center"/>
        </w:trPr>
        <w:tc>
          <w:tcPr>
            <w:tcW w:w="698" w:type="dxa"/>
            <w:shd w:val="clear" w:color="auto" w:fill="auto"/>
            <w:vAlign w:val="center"/>
          </w:tcPr>
          <w:p w14:paraId="365D8C0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52</w:t>
            </w:r>
          </w:p>
        </w:tc>
        <w:tc>
          <w:tcPr>
            <w:tcW w:w="1731" w:type="dxa"/>
            <w:vAlign w:val="center"/>
          </w:tcPr>
          <w:p w14:paraId="3DD2977A" w14:textId="77777777" w:rsidR="00323F80" w:rsidRPr="00CA7195" w:rsidRDefault="00323F80" w:rsidP="005B517D">
            <w:pPr>
              <w:spacing w:after="0" w:line="276" w:lineRule="auto"/>
              <w:jc w:val="center"/>
              <w:rPr>
                <w:rFonts w:ascii="Times New Roman" w:hAnsi="Times New Roman" w:cs="Times New Roman"/>
                <w:b/>
                <w:bCs/>
              </w:rPr>
            </w:pPr>
            <w:r w:rsidRPr="00CA7195">
              <w:rPr>
                <w:rFonts w:ascii="Times New Roman" w:hAnsi="Times New Roman" w:cs="Times New Roman"/>
                <w:b/>
                <w:bCs/>
              </w:rPr>
              <w:t>Escova para vaso sanitário</w:t>
            </w:r>
          </w:p>
        </w:tc>
        <w:tc>
          <w:tcPr>
            <w:tcW w:w="2440" w:type="dxa"/>
            <w:shd w:val="clear" w:color="auto" w:fill="auto"/>
            <w:vAlign w:val="center"/>
          </w:tcPr>
          <w:p w14:paraId="530A0B78" w14:textId="77777777" w:rsidR="00323F80" w:rsidRPr="00CA7195" w:rsidRDefault="00323F80" w:rsidP="005B517D">
            <w:pPr>
              <w:spacing w:line="276" w:lineRule="auto"/>
              <w:jc w:val="center"/>
              <w:rPr>
                <w:rFonts w:ascii="Times New Roman" w:hAnsi="Times New Roman" w:cs="Times New Roman"/>
              </w:rPr>
            </w:pPr>
            <w:r w:rsidRPr="00CA7195">
              <w:rPr>
                <w:rFonts w:ascii="Times New Roman" w:hAnsi="Times New Roman" w:cs="Times New Roman"/>
              </w:rPr>
              <w:t xml:space="preserve">Escova com cerdas circulares em nylon rígido e resistente, fixadas em base circular. Cabo longo em polipropileno de alta densidade (mínimo 30cm), com formato anatômico. O conjunto deve acompanhar </w:t>
            </w:r>
            <w:r w:rsidRPr="00CA7195">
              <w:rPr>
                <w:rFonts w:ascii="Times New Roman" w:hAnsi="Times New Roman" w:cs="Times New Roman"/>
              </w:rPr>
              <w:lastRenderedPageBreak/>
              <w:t>suporte (base/copo) plástico para armazenamento vertical e higiênico da escova após o uso, evitando o acúmulo de resíduos no piso.</w:t>
            </w:r>
          </w:p>
        </w:tc>
        <w:tc>
          <w:tcPr>
            <w:tcW w:w="1287" w:type="dxa"/>
            <w:shd w:val="clear" w:color="auto" w:fill="auto"/>
            <w:vAlign w:val="center"/>
          </w:tcPr>
          <w:p w14:paraId="4366E6D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KIT</w:t>
            </w:r>
          </w:p>
        </w:tc>
        <w:tc>
          <w:tcPr>
            <w:tcW w:w="766" w:type="dxa"/>
            <w:shd w:val="clear" w:color="auto" w:fill="auto"/>
            <w:vAlign w:val="center"/>
          </w:tcPr>
          <w:p w14:paraId="5DB3982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08</w:t>
            </w:r>
          </w:p>
        </w:tc>
        <w:tc>
          <w:tcPr>
            <w:tcW w:w="1285" w:type="dxa"/>
            <w:shd w:val="clear" w:color="auto" w:fill="auto"/>
            <w:vAlign w:val="center"/>
          </w:tcPr>
          <w:p w14:paraId="73F82BA5" w14:textId="75959681"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R$ 9,90</w:t>
            </w:r>
          </w:p>
        </w:tc>
        <w:tc>
          <w:tcPr>
            <w:tcW w:w="1569" w:type="dxa"/>
            <w:shd w:val="clear" w:color="auto" w:fill="auto"/>
            <w:vAlign w:val="center"/>
          </w:tcPr>
          <w:p w14:paraId="12AF5B18" w14:textId="3AEED6AE"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9E2C98" w:rsidRPr="00CA7195">
              <w:rPr>
                <w:rFonts w:ascii="Times New Roman" w:eastAsia="Times New Roman" w:hAnsi="Times New Roman" w:cs="Times New Roman"/>
                <w:color w:val="1F1F1F"/>
                <w:kern w:val="0"/>
                <w:lang w:eastAsia="pt-BR"/>
                <w14:ligatures w14:val="none"/>
              </w:rPr>
              <w:t>79,20</w:t>
            </w:r>
          </w:p>
        </w:tc>
      </w:tr>
      <w:tr w:rsidR="00323F80" w:rsidRPr="00CA7195" w14:paraId="104C3FF5" w14:textId="77777777" w:rsidTr="00CA7195">
        <w:trPr>
          <w:trHeight w:val="852"/>
          <w:jc w:val="center"/>
        </w:trPr>
        <w:tc>
          <w:tcPr>
            <w:tcW w:w="698" w:type="dxa"/>
            <w:shd w:val="clear" w:color="auto" w:fill="auto"/>
            <w:vAlign w:val="center"/>
          </w:tcPr>
          <w:p w14:paraId="65167CF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53</w:t>
            </w:r>
          </w:p>
        </w:tc>
        <w:tc>
          <w:tcPr>
            <w:tcW w:w="1731" w:type="dxa"/>
            <w:vAlign w:val="center"/>
          </w:tcPr>
          <w:p w14:paraId="2AC4707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b/>
                <w:bCs/>
              </w:rPr>
              <w:t>Vassoura de Palha</w:t>
            </w:r>
          </w:p>
        </w:tc>
        <w:tc>
          <w:tcPr>
            <w:tcW w:w="2440" w:type="dxa"/>
            <w:shd w:val="clear" w:color="auto" w:fill="auto"/>
            <w:vAlign w:val="center"/>
          </w:tcPr>
          <w:p w14:paraId="4D1C28B3" w14:textId="77777777" w:rsidR="00323F80" w:rsidRPr="00CA7195" w:rsidRDefault="00323F80" w:rsidP="005B517D">
            <w:pPr>
              <w:spacing w:line="276" w:lineRule="auto"/>
              <w:jc w:val="center"/>
              <w:rPr>
                <w:rFonts w:ascii="Times New Roman" w:hAnsi="Times New Roman" w:cs="Times New Roman"/>
              </w:rPr>
            </w:pPr>
            <w:r w:rsidRPr="00CA7195">
              <w:rPr>
                <w:rFonts w:ascii="Times New Roman" w:hAnsi="Times New Roman" w:cs="Times New Roman"/>
              </w:rPr>
              <w:t>Vassoura de palha natural, 5 ou 6 fios, com cabo de madeira de 1,20m.</w:t>
            </w:r>
          </w:p>
          <w:p w14:paraId="4C524B3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p>
        </w:tc>
        <w:tc>
          <w:tcPr>
            <w:tcW w:w="1287" w:type="dxa"/>
            <w:shd w:val="clear" w:color="auto" w:fill="auto"/>
            <w:vAlign w:val="center"/>
          </w:tcPr>
          <w:p w14:paraId="0C1B93C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1901389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08</w:t>
            </w:r>
          </w:p>
        </w:tc>
        <w:tc>
          <w:tcPr>
            <w:tcW w:w="1285" w:type="dxa"/>
            <w:shd w:val="clear" w:color="auto" w:fill="auto"/>
            <w:vAlign w:val="center"/>
          </w:tcPr>
          <w:p w14:paraId="14B17DE7" w14:textId="02CA59AE"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R$ 35,90</w:t>
            </w:r>
          </w:p>
        </w:tc>
        <w:tc>
          <w:tcPr>
            <w:tcW w:w="1569" w:type="dxa"/>
            <w:shd w:val="clear" w:color="auto" w:fill="auto"/>
            <w:vAlign w:val="center"/>
          </w:tcPr>
          <w:p w14:paraId="7837D0A5" w14:textId="55A4FC5F"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9E2C98" w:rsidRPr="00CA7195">
              <w:rPr>
                <w:rFonts w:ascii="Times New Roman" w:eastAsia="Times New Roman" w:hAnsi="Times New Roman" w:cs="Times New Roman"/>
                <w:color w:val="1F1F1F"/>
                <w:kern w:val="0"/>
                <w:lang w:eastAsia="pt-BR"/>
                <w14:ligatures w14:val="none"/>
              </w:rPr>
              <w:t>287,20</w:t>
            </w:r>
          </w:p>
        </w:tc>
      </w:tr>
      <w:tr w:rsidR="00323F80" w:rsidRPr="00CA7195" w14:paraId="467C2E05" w14:textId="77777777" w:rsidTr="00CA7195">
        <w:trPr>
          <w:trHeight w:val="852"/>
          <w:jc w:val="center"/>
        </w:trPr>
        <w:tc>
          <w:tcPr>
            <w:tcW w:w="698" w:type="dxa"/>
            <w:shd w:val="clear" w:color="auto" w:fill="auto"/>
            <w:vAlign w:val="center"/>
          </w:tcPr>
          <w:p w14:paraId="583E50C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54</w:t>
            </w:r>
          </w:p>
        </w:tc>
        <w:tc>
          <w:tcPr>
            <w:tcW w:w="1731" w:type="dxa"/>
            <w:vAlign w:val="center"/>
          </w:tcPr>
          <w:p w14:paraId="69ADB3AA"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Vassoura de Pelo Síntetico</w:t>
            </w:r>
          </w:p>
        </w:tc>
        <w:tc>
          <w:tcPr>
            <w:tcW w:w="2440" w:type="dxa"/>
            <w:shd w:val="clear" w:color="auto" w:fill="auto"/>
            <w:vAlign w:val="center"/>
          </w:tcPr>
          <w:p w14:paraId="47D264A3" w14:textId="77777777" w:rsidR="00323F80" w:rsidRPr="00CA7195" w:rsidRDefault="00323F80" w:rsidP="005B517D">
            <w:pPr>
              <w:spacing w:line="276" w:lineRule="auto"/>
              <w:jc w:val="center"/>
              <w:rPr>
                <w:rFonts w:ascii="Times New Roman" w:hAnsi="Times New Roman" w:cs="Times New Roman"/>
              </w:rPr>
            </w:pPr>
            <w:r w:rsidRPr="00CA7195">
              <w:rPr>
                <w:rFonts w:ascii="Times New Roman" w:hAnsi="Times New Roman" w:cs="Times New Roman"/>
              </w:rPr>
              <w:t>Vassoura de cerdas sintéticas macias, para pisos internos, com cabo de madeira revestido.</w:t>
            </w:r>
          </w:p>
          <w:p w14:paraId="6D6B9FE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p>
        </w:tc>
        <w:tc>
          <w:tcPr>
            <w:tcW w:w="1287" w:type="dxa"/>
            <w:shd w:val="clear" w:color="auto" w:fill="auto"/>
            <w:vAlign w:val="center"/>
          </w:tcPr>
          <w:p w14:paraId="54E3115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261D83D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04</w:t>
            </w:r>
          </w:p>
        </w:tc>
        <w:tc>
          <w:tcPr>
            <w:tcW w:w="1285" w:type="dxa"/>
            <w:shd w:val="clear" w:color="auto" w:fill="auto"/>
            <w:vAlign w:val="center"/>
          </w:tcPr>
          <w:p w14:paraId="166DA001" w14:textId="6568E965"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R$ 12,99</w:t>
            </w:r>
          </w:p>
        </w:tc>
        <w:tc>
          <w:tcPr>
            <w:tcW w:w="1569" w:type="dxa"/>
            <w:shd w:val="clear" w:color="auto" w:fill="auto"/>
            <w:vAlign w:val="center"/>
          </w:tcPr>
          <w:p w14:paraId="06A01617" w14:textId="5DAE48AB"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9E2C98" w:rsidRPr="00CA7195">
              <w:rPr>
                <w:rFonts w:ascii="Times New Roman" w:eastAsia="Times New Roman" w:hAnsi="Times New Roman" w:cs="Times New Roman"/>
                <w:color w:val="1F1F1F"/>
                <w:kern w:val="0"/>
                <w:lang w:eastAsia="pt-BR"/>
                <w14:ligatures w14:val="none"/>
              </w:rPr>
              <w:t>51,96</w:t>
            </w:r>
          </w:p>
        </w:tc>
      </w:tr>
      <w:tr w:rsidR="00323F80" w:rsidRPr="00CA7195" w14:paraId="59F55FB6" w14:textId="77777777" w:rsidTr="00CA7195">
        <w:trPr>
          <w:trHeight w:val="852"/>
          <w:jc w:val="center"/>
        </w:trPr>
        <w:tc>
          <w:tcPr>
            <w:tcW w:w="698" w:type="dxa"/>
            <w:shd w:val="clear" w:color="auto" w:fill="auto"/>
            <w:vAlign w:val="center"/>
          </w:tcPr>
          <w:p w14:paraId="7AF75F21" w14:textId="652E2FB0"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w:t>
            </w:r>
            <w:r w:rsidR="001F5AD5" w:rsidRPr="00CA7195">
              <w:rPr>
                <w:rFonts w:ascii="Times New Roman" w:eastAsia="Times New Roman" w:hAnsi="Times New Roman" w:cs="Times New Roman"/>
                <w:color w:val="1F1F1F"/>
                <w:kern w:val="0"/>
                <w:lang w:eastAsia="pt-BR"/>
                <w14:ligatures w14:val="none"/>
              </w:rPr>
              <w:t>5</w:t>
            </w:r>
          </w:p>
        </w:tc>
        <w:tc>
          <w:tcPr>
            <w:tcW w:w="1731" w:type="dxa"/>
            <w:vAlign w:val="center"/>
          </w:tcPr>
          <w:p w14:paraId="7F0961A1"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Pá de lixo com cabo</w:t>
            </w:r>
          </w:p>
        </w:tc>
        <w:tc>
          <w:tcPr>
            <w:tcW w:w="2440" w:type="dxa"/>
            <w:shd w:val="clear" w:color="auto" w:fill="auto"/>
            <w:vAlign w:val="center"/>
          </w:tcPr>
          <w:p w14:paraId="25F36C61"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Pá coletora de resíduos confeccionada em polipropileno de alta resistência (plástico rígido). Deve possuir borda frontal em borracha flexível para perfeita aderência ao piso e coleta eficiente de partículas finas. Cabo longo em madeira revestida ou metal tratado (mínimo 60cm de comprimento), com acabamento superior para suporte/pendurador.</w:t>
            </w:r>
          </w:p>
        </w:tc>
        <w:tc>
          <w:tcPr>
            <w:tcW w:w="1287" w:type="dxa"/>
            <w:shd w:val="clear" w:color="auto" w:fill="auto"/>
            <w:vAlign w:val="center"/>
          </w:tcPr>
          <w:p w14:paraId="069187B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180FBC4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03</w:t>
            </w:r>
          </w:p>
        </w:tc>
        <w:tc>
          <w:tcPr>
            <w:tcW w:w="1285" w:type="dxa"/>
            <w:shd w:val="clear" w:color="auto" w:fill="auto"/>
            <w:vAlign w:val="center"/>
          </w:tcPr>
          <w:p w14:paraId="43C737BA" w14:textId="09385240"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R$ 7,90</w:t>
            </w:r>
          </w:p>
        </w:tc>
        <w:tc>
          <w:tcPr>
            <w:tcW w:w="1569" w:type="dxa"/>
            <w:shd w:val="clear" w:color="auto" w:fill="auto"/>
            <w:vAlign w:val="center"/>
          </w:tcPr>
          <w:p w14:paraId="4CB1BEE6" w14:textId="02669A1C"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9E2C98" w:rsidRPr="00CA7195">
              <w:rPr>
                <w:rFonts w:ascii="Times New Roman" w:eastAsia="Times New Roman" w:hAnsi="Times New Roman" w:cs="Times New Roman"/>
                <w:color w:val="1F1F1F"/>
                <w:kern w:val="0"/>
                <w:lang w:eastAsia="pt-BR"/>
                <w14:ligatures w14:val="none"/>
              </w:rPr>
              <w:t>23,7</w:t>
            </w:r>
            <w:r w:rsidRPr="00CA7195">
              <w:rPr>
                <w:rFonts w:ascii="Times New Roman" w:eastAsia="Times New Roman" w:hAnsi="Times New Roman" w:cs="Times New Roman"/>
                <w:color w:val="1F1F1F"/>
                <w:kern w:val="0"/>
                <w:lang w:eastAsia="pt-BR"/>
                <w14:ligatures w14:val="none"/>
              </w:rPr>
              <w:t>0</w:t>
            </w:r>
          </w:p>
        </w:tc>
      </w:tr>
      <w:tr w:rsidR="00323F80" w:rsidRPr="00CA7195" w14:paraId="2A745081" w14:textId="77777777" w:rsidTr="00CA7195">
        <w:trPr>
          <w:trHeight w:val="852"/>
          <w:jc w:val="center"/>
        </w:trPr>
        <w:tc>
          <w:tcPr>
            <w:tcW w:w="698" w:type="dxa"/>
            <w:shd w:val="clear" w:color="auto" w:fill="auto"/>
            <w:vAlign w:val="center"/>
          </w:tcPr>
          <w:p w14:paraId="3565A102" w14:textId="4EFE9688"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5</w:t>
            </w:r>
            <w:r w:rsidR="001F5AD5" w:rsidRPr="00CA7195">
              <w:rPr>
                <w:rFonts w:ascii="Times New Roman" w:eastAsia="Times New Roman" w:hAnsi="Times New Roman" w:cs="Times New Roman"/>
                <w:color w:val="1F1F1F"/>
                <w:kern w:val="0"/>
                <w:lang w:eastAsia="pt-BR"/>
                <w14:ligatures w14:val="none"/>
              </w:rPr>
              <w:t>6</w:t>
            </w:r>
          </w:p>
        </w:tc>
        <w:tc>
          <w:tcPr>
            <w:tcW w:w="1731" w:type="dxa"/>
            <w:vAlign w:val="center"/>
          </w:tcPr>
          <w:p w14:paraId="16DEA60B"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Pano de Chão de Micro-Fibra</w:t>
            </w:r>
          </w:p>
        </w:tc>
        <w:tc>
          <w:tcPr>
            <w:tcW w:w="2440" w:type="dxa"/>
            <w:shd w:val="clear" w:color="auto" w:fill="auto"/>
            <w:vAlign w:val="center"/>
          </w:tcPr>
          <w:p w14:paraId="76949F1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Pano de chão em micro-fibra (flanelado), tamanho mínimo 60x80cm, alta absorção.</w:t>
            </w:r>
          </w:p>
        </w:tc>
        <w:tc>
          <w:tcPr>
            <w:tcW w:w="1287" w:type="dxa"/>
            <w:shd w:val="clear" w:color="auto" w:fill="auto"/>
            <w:vAlign w:val="center"/>
          </w:tcPr>
          <w:p w14:paraId="3EA7AD1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41A90C4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12</w:t>
            </w:r>
          </w:p>
        </w:tc>
        <w:tc>
          <w:tcPr>
            <w:tcW w:w="1285" w:type="dxa"/>
            <w:shd w:val="clear" w:color="auto" w:fill="auto"/>
            <w:vAlign w:val="center"/>
          </w:tcPr>
          <w:p w14:paraId="38E151F0" w14:textId="30CC1CF7"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R$ 12,90</w:t>
            </w:r>
          </w:p>
        </w:tc>
        <w:tc>
          <w:tcPr>
            <w:tcW w:w="1569" w:type="dxa"/>
            <w:shd w:val="clear" w:color="auto" w:fill="auto"/>
            <w:vAlign w:val="center"/>
          </w:tcPr>
          <w:p w14:paraId="371136E9" w14:textId="1317ECCA"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101574" w:rsidRPr="00CA7195">
              <w:rPr>
                <w:rFonts w:ascii="Times New Roman" w:eastAsia="Times New Roman" w:hAnsi="Times New Roman" w:cs="Times New Roman"/>
                <w:color w:val="1F1F1F"/>
                <w:kern w:val="0"/>
                <w:lang w:eastAsia="pt-BR"/>
                <w14:ligatures w14:val="none"/>
              </w:rPr>
              <w:t>154,80</w:t>
            </w:r>
          </w:p>
        </w:tc>
      </w:tr>
      <w:tr w:rsidR="00323F80" w:rsidRPr="00CA7195" w14:paraId="5055577C" w14:textId="77777777" w:rsidTr="00CA7195">
        <w:trPr>
          <w:trHeight w:val="852"/>
          <w:jc w:val="center"/>
        </w:trPr>
        <w:tc>
          <w:tcPr>
            <w:tcW w:w="698" w:type="dxa"/>
            <w:shd w:val="clear" w:color="auto" w:fill="auto"/>
            <w:vAlign w:val="center"/>
          </w:tcPr>
          <w:p w14:paraId="4B411FC2" w14:textId="4A38EFCC"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w:t>
            </w:r>
            <w:r w:rsidR="001F5AD5" w:rsidRPr="00CA7195">
              <w:rPr>
                <w:rFonts w:ascii="Times New Roman" w:eastAsia="Times New Roman" w:hAnsi="Times New Roman" w:cs="Times New Roman"/>
                <w:color w:val="1F1F1F"/>
                <w:kern w:val="0"/>
                <w:lang w:eastAsia="pt-BR"/>
                <w14:ligatures w14:val="none"/>
              </w:rPr>
              <w:t>7</w:t>
            </w:r>
          </w:p>
        </w:tc>
        <w:tc>
          <w:tcPr>
            <w:tcW w:w="1731" w:type="dxa"/>
            <w:vAlign w:val="center"/>
          </w:tcPr>
          <w:p w14:paraId="1C6C267A"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Pano de Prato</w:t>
            </w:r>
          </w:p>
        </w:tc>
        <w:tc>
          <w:tcPr>
            <w:tcW w:w="2440" w:type="dxa"/>
            <w:shd w:val="clear" w:color="auto" w:fill="auto"/>
            <w:vAlign w:val="center"/>
          </w:tcPr>
          <w:p w14:paraId="7C0CD75B" w14:textId="77777777" w:rsidR="00323F80" w:rsidRPr="00CA7195" w:rsidRDefault="00323F80" w:rsidP="005B517D">
            <w:pPr>
              <w:spacing w:line="276" w:lineRule="auto"/>
              <w:jc w:val="center"/>
              <w:rPr>
                <w:rFonts w:ascii="Times New Roman" w:hAnsi="Times New Roman" w:cs="Times New Roman"/>
              </w:rPr>
            </w:pPr>
          </w:p>
          <w:p w14:paraId="13AEB160" w14:textId="77777777" w:rsidR="00323F80" w:rsidRPr="00CA7195" w:rsidRDefault="00323F80" w:rsidP="005B517D">
            <w:pPr>
              <w:spacing w:line="276" w:lineRule="auto"/>
              <w:jc w:val="center"/>
              <w:rPr>
                <w:rFonts w:ascii="Times New Roman" w:hAnsi="Times New Roman" w:cs="Times New Roman"/>
              </w:rPr>
            </w:pPr>
            <w:r w:rsidRPr="00CA7195">
              <w:rPr>
                <w:rFonts w:ascii="Times New Roman" w:hAnsi="Times New Roman" w:cs="Times New Roman"/>
              </w:rPr>
              <w:t>Pano de prato tipo "pé de galinha", 100% algodão, bainha nas laterais.</w:t>
            </w:r>
          </w:p>
          <w:p w14:paraId="2FD7785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p>
        </w:tc>
        <w:tc>
          <w:tcPr>
            <w:tcW w:w="1287" w:type="dxa"/>
            <w:shd w:val="clear" w:color="auto" w:fill="auto"/>
            <w:vAlign w:val="center"/>
          </w:tcPr>
          <w:p w14:paraId="7830212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6974D1E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08</w:t>
            </w:r>
          </w:p>
        </w:tc>
        <w:tc>
          <w:tcPr>
            <w:tcW w:w="1285" w:type="dxa"/>
            <w:shd w:val="clear" w:color="auto" w:fill="auto"/>
            <w:vAlign w:val="center"/>
          </w:tcPr>
          <w:p w14:paraId="2054105E" w14:textId="070462A6"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R$ 5,99</w:t>
            </w:r>
          </w:p>
        </w:tc>
        <w:tc>
          <w:tcPr>
            <w:tcW w:w="1569" w:type="dxa"/>
            <w:shd w:val="clear" w:color="auto" w:fill="auto"/>
            <w:vAlign w:val="center"/>
          </w:tcPr>
          <w:p w14:paraId="54049F05" w14:textId="27E13494"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101574" w:rsidRPr="00CA7195">
              <w:rPr>
                <w:rFonts w:ascii="Times New Roman" w:eastAsia="Times New Roman" w:hAnsi="Times New Roman" w:cs="Times New Roman"/>
                <w:color w:val="1F1F1F"/>
                <w:kern w:val="0"/>
                <w:lang w:eastAsia="pt-BR"/>
                <w14:ligatures w14:val="none"/>
              </w:rPr>
              <w:t>47,92</w:t>
            </w:r>
          </w:p>
        </w:tc>
      </w:tr>
      <w:tr w:rsidR="00323F80" w:rsidRPr="00CA7195" w14:paraId="5E5834D8" w14:textId="77777777" w:rsidTr="00CA7195">
        <w:trPr>
          <w:trHeight w:val="852"/>
          <w:jc w:val="center"/>
        </w:trPr>
        <w:tc>
          <w:tcPr>
            <w:tcW w:w="698" w:type="dxa"/>
            <w:shd w:val="clear" w:color="auto" w:fill="auto"/>
            <w:vAlign w:val="center"/>
          </w:tcPr>
          <w:p w14:paraId="750A13A0" w14:textId="0F1EDE00"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w:t>
            </w:r>
            <w:r w:rsidR="001F5AD5" w:rsidRPr="00CA7195">
              <w:rPr>
                <w:rFonts w:ascii="Times New Roman" w:eastAsia="Times New Roman" w:hAnsi="Times New Roman" w:cs="Times New Roman"/>
                <w:color w:val="1F1F1F"/>
                <w:kern w:val="0"/>
                <w:lang w:eastAsia="pt-BR"/>
                <w14:ligatures w14:val="none"/>
              </w:rPr>
              <w:t>8</w:t>
            </w:r>
          </w:p>
        </w:tc>
        <w:tc>
          <w:tcPr>
            <w:tcW w:w="1731" w:type="dxa"/>
            <w:vAlign w:val="center"/>
          </w:tcPr>
          <w:p w14:paraId="1E9FCA54"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Pano Multiuso</w:t>
            </w:r>
          </w:p>
        </w:tc>
        <w:tc>
          <w:tcPr>
            <w:tcW w:w="2440" w:type="dxa"/>
            <w:shd w:val="clear" w:color="auto" w:fill="auto"/>
            <w:vAlign w:val="center"/>
          </w:tcPr>
          <w:p w14:paraId="7321ACE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Pano tipo "perfex", rolo ou pacote, antibacteriano, picotado</w:t>
            </w:r>
          </w:p>
        </w:tc>
        <w:tc>
          <w:tcPr>
            <w:tcW w:w="1287" w:type="dxa"/>
            <w:shd w:val="clear" w:color="auto" w:fill="auto"/>
            <w:vAlign w:val="center"/>
          </w:tcPr>
          <w:p w14:paraId="6DF27F6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0B0E142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05</w:t>
            </w:r>
          </w:p>
        </w:tc>
        <w:tc>
          <w:tcPr>
            <w:tcW w:w="1285" w:type="dxa"/>
            <w:shd w:val="clear" w:color="auto" w:fill="auto"/>
            <w:vAlign w:val="center"/>
          </w:tcPr>
          <w:p w14:paraId="25DEB726" w14:textId="52573643"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R$ 7,90</w:t>
            </w:r>
          </w:p>
        </w:tc>
        <w:tc>
          <w:tcPr>
            <w:tcW w:w="1569" w:type="dxa"/>
            <w:shd w:val="clear" w:color="auto" w:fill="auto"/>
            <w:vAlign w:val="center"/>
          </w:tcPr>
          <w:p w14:paraId="6C24E453" w14:textId="73AEC23D"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101574" w:rsidRPr="00CA7195">
              <w:rPr>
                <w:rFonts w:ascii="Times New Roman" w:eastAsia="Times New Roman" w:hAnsi="Times New Roman" w:cs="Times New Roman"/>
                <w:color w:val="1F1F1F"/>
                <w:kern w:val="0"/>
                <w:lang w:eastAsia="pt-BR"/>
                <w14:ligatures w14:val="none"/>
              </w:rPr>
              <w:t>39,50</w:t>
            </w:r>
          </w:p>
        </w:tc>
      </w:tr>
      <w:tr w:rsidR="00323F80" w:rsidRPr="00CA7195" w14:paraId="1665E729" w14:textId="77777777" w:rsidTr="00CA7195">
        <w:trPr>
          <w:trHeight w:val="852"/>
          <w:jc w:val="center"/>
        </w:trPr>
        <w:tc>
          <w:tcPr>
            <w:tcW w:w="698" w:type="dxa"/>
            <w:shd w:val="clear" w:color="auto" w:fill="auto"/>
            <w:vAlign w:val="center"/>
          </w:tcPr>
          <w:p w14:paraId="78F0237F" w14:textId="30981FB3" w:rsidR="00323F80" w:rsidRPr="00CA7195" w:rsidRDefault="00101574"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59</w:t>
            </w:r>
          </w:p>
        </w:tc>
        <w:tc>
          <w:tcPr>
            <w:tcW w:w="1731" w:type="dxa"/>
            <w:vAlign w:val="center"/>
          </w:tcPr>
          <w:p w14:paraId="2F8EC7F5"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Flanela</w:t>
            </w:r>
          </w:p>
        </w:tc>
        <w:tc>
          <w:tcPr>
            <w:tcW w:w="2440" w:type="dxa"/>
            <w:shd w:val="clear" w:color="auto" w:fill="auto"/>
            <w:vAlign w:val="center"/>
          </w:tcPr>
          <w:p w14:paraId="1399CF8F" w14:textId="77777777" w:rsidR="00323F80" w:rsidRPr="00CA7195" w:rsidRDefault="00323F80" w:rsidP="005B517D">
            <w:pPr>
              <w:spacing w:after="0" w:line="276" w:lineRule="auto"/>
              <w:jc w:val="center"/>
              <w:rPr>
                <w:rFonts w:ascii="Times New Roman" w:hAnsi="Times New Roman" w:cs="Times New Roman"/>
              </w:rPr>
            </w:pPr>
            <w:r w:rsidRPr="00CA7195">
              <w:rPr>
                <w:rFonts w:ascii="Times New Roman" w:hAnsi="Times New Roman" w:cs="Times New Roman"/>
              </w:rPr>
              <w:t>Flanela confeccionada em tecido 100% algodão de alta absorção, cor amarela ou laranja. Dimensões mínimas de 35cm x 35cm. Acabamento com bainha nas quatro laterais para evitar desfiamento. Indicada para limpeza de superfícies delicadas, móveis e vidros, sem soltar fiapos.</w:t>
            </w:r>
          </w:p>
        </w:tc>
        <w:tc>
          <w:tcPr>
            <w:tcW w:w="1287" w:type="dxa"/>
            <w:shd w:val="clear" w:color="auto" w:fill="auto"/>
            <w:vAlign w:val="center"/>
          </w:tcPr>
          <w:p w14:paraId="0EBC545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69FCCB6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705AB986" w14:textId="5C18E305"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R$ 3,90</w:t>
            </w:r>
          </w:p>
        </w:tc>
        <w:tc>
          <w:tcPr>
            <w:tcW w:w="1569" w:type="dxa"/>
            <w:shd w:val="clear" w:color="auto" w:fill="auto"/>
            <w:vAlign w:val="center"/>
          </w:tcPr>
          <w:p w14:paraId="638C3F51" w14:textId="03587C37"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R$ 39,00</w:t>
            </w:r>
          </w:p>
        </w:tc>
      </w:tr>
      <w:tr w:rsidR="00323F80" w:rsidRPr="00CA7195" w14:paraId="77EEB19D" w14:textId="77777777" w:rsidTr="00CA7195">
        <w:trPr>
          <w:trHeight w:val="852"/>
          <w:jc w:val="center"/>
        </w:trPr>
        <w:tc>
          <w:tcPr>
            <w:tcW w:w="698" w:type="dxa"/>
            <w:shd w:val="clear" w:color="auto" w:fill="auto"/>
            <w:vAlign w:val="center"/>
          </w:tcPr>
          <w:p w14:paraId="5E61D67A" w14:textId="73EBA3E3"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w:t>
            </w:r>
            <w:r w:rsidR="00101574" w:rsidRPr="00CA7195">
              <w:rPr>
                <w:rFonts w:ascii="Times New Roman" w:eastAsia="Times New Roman" w:hAnsi="Times New Roman" w:cs="Times New Roman"/>
                <w:color w:val="1F1F1F"/>
                <w:kern w:val="0"/>
                <w:lang w:eastAsia="pt-BR"/>
                <w14:ligatures w14:val="none"/>
              </w:rPr>
              <w:t>0</w:t>
            </w:r>
          </w:p>
        </w:tc>
        <w:tc>
          <w:tcPr>
            <w:tcW w:w="1731" w:type="dxa"/>
            <w:vAlign w:val="center"/>
          </w:tcPr>
          <w:p w14:paraId="6A6DE434"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Copo Descartável 50ml</w:t>
            </w:r>
          </w:p>
        </w:tc>
        <w:tc>
          <w:tcPr>
            <w:tcW w:w="2440" w:type="dxa"/>
            <w:shd w:val="clear" w:color="auto" w:fill="auto"/>
            <w:vAlign w:val="center"/>
          </w:tcPr>
          <w:p w14:paraId="14D88F96" w14:textId="77777777" w:rsidR="00323F80" w:rsidRPr="00CA7195" w:rsidRDefault="00323F80" w:rsidP="005B517D">
            <w:pPr>
              <w:spacing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Produzidos em PS (poliestireno), conforme norma ABNT NBR 14865. Tamanho: 50ml (café).</w:t>
            </w:r>
          </w:p>
        </w:tc>
        <w:tc>
          <w:tcPr>
            <w:tcW w:w="1287" w:type="dxa"/>
            <w:shd w:val="clear" w:color="auto" w:fill="auto"/>
            <w:vAlign w:val="center"/>
          </w:tcPr>
          <w:p w14:paraId="5309282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TIRA</w:t>
            </w:r>
          </w:p>
        </w:tc>
        <w:tc>
          <w:tcPr>
            <w:tcW w:w="766" w:type="dxa"/>
            <w:shd w:val="clear" w:color="auto" w:fill="auto"/>
            <w:vAlign w:val="center"/>
          </w:tcPr>
          <w:p w14:paraId="21568F5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06</w:t>
            </w:r>
          </w:p>
        </w:tc>
        <w:tc>
          <w:tcPr>
            <w:tcW w:w="1285" w:type="dxa"/>
            <w:shd w:val="clear" w:color="auto" w:fill="auto"/>
            <w:vAlign w:val="center"/>
          </w:tcPr>
          <w:p w14:paraId="2022B3E9" w14:textId="673CD9A4"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R$ 2,49</w:t>
            </w:r>
          </w:p>
        </w:tc>
        <w:tc>
          <w:tcPr>
            <w:tcW w:w="1569" w:type="dxa"/>
            <w:shd w:val="clear" w:color="auto" w:fill="auto"/>
            <w:vAlign w:val="center"/>
          </w:tcPr>
          <w:p w14:paraId="6E5CC496" w14:textId="685A9A8C"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101574" w:rsidRPr="00CA7195">
              <w:rPr>
                <w:rFonts w:ascii="Times New Roman" w:eastAsia="Times New Roman" w:hAnsi="Times New Roman" w:cs="Times New Roman"/>
                <w:color w:val="1F1F1F"/>
                <w:kern w:val="0"/>
                <w:lang w:eastAsia="pt-BR"/>
                <w14:ligatures w14:val="none"/>
              </w:rPr>
              <w:t>14,94</w:t>
            </w:r>
          </w:p>
        </w:tc>
      </w:tr>
      <w:tr w:rsidR="00323F80" w:rsidRPr="00CA7195" w14:paraId="10CEF0A7" w14:textId="77777777" w:rsidTr="00CA7195">
        <w:trPr>
          <w:trHeight w:val="852"/>
          <w:jc w:val="center"/>
        </w:trPr>
        <w:tc>
          <w:tcPr>
            <w:tcW w:w="698" w:type="dxa"/>
            <w:shd w:val="clear" w:color="auto" w:fill="auto"/>
            <w:vAlign w:val="center"/>
          </w:tcPr>
          <w:p w14:paraId="1B20CF72" w14:textId="0B2A8388"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6</w:t>
            </w:r>
            <w:r w:rsidR="00101574" w:rsidRPr="00CA7195">
              <w:rPr>
                <w:rFonts w:ascii="Times New Roman" w:eastAsia="Times New Roman" w:hAnsi="Times New Roman" w:cs="Times New Roman"/>
                <w:color w:val="1F1F1F"/>
                <w:kern w:val="0"/>
                <w:lang w:eastAsia="pt-BR"/>
                <w14:ligatures w14:val="none"/>
              </w:rPr>
              <w:t>1</w:t>
            </w:r>
          </w:p>
        </w:tc>
        <w:tc>
          <w:tcPr>
            <w:tcW w:w="1731" w:type="dxa"/>
            <w:vAlign w:val="center"/>
          </w:tcPr>
          <w:p w14:paraId="54C3022F"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Copo Descartável 180ml</w:t>
            </w:r>
          </w:p>
        </w:tc>
        <w:tc>
          <w:tcPr>
            <w:tcW w:w="2440" w:type="dxa"/>
            <w:shd w:val="clear" w:color="auto" w:fill="auto"/>
            <w:vAlign w:val="center"/>
          </w:tcPr>
          <w:p w14:paraId="5837A0A3" w14:textId="77777777" w:rsidR="00323F80" w:rsidRPr="00CA7195" w:rsidRDefault="00323F80" w:rsidP="005B517D">
            <w:pPr>
              <w:spacing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 xml:space="preserve">Produzidos em PS (poliestireno), conforme norma ABNT NBR 14865. Tamanho: 180ml (água) </w:t>
            </w:r>
          </w:p>
        </w:tc>
        <w:tc>
          <w:tcPr>
            <w:tcW w:w="1287" w:type="dxa"/>
            <w:shd w:val="clear" w:color="auto" w:fill="auto"/>
            <w:vAlign w:val="center"/>
          </w:tcPr>
          <w:p w14:paraId="691A65B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TIRA</w:t>
            </w:r>
          </w:p>
        </w:tc>
        <w:tc>
          <w:tcPr>
            <w:tcW w:w="766" w:type="dxa"/>
            <w:shd w:val="clear" w:color="auto" w:fill="auto"/>
            <w:vAlign w:val="center"/>
          </w:tcPr>
          <w:p w14:paraId="34BC981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40</w:t>
            </w:r>
          </w:p>
        </w:tc>
        <w:tc>
          <w:tcPr>
            <w:tcW w:w="1285" w:type="dxa"/>
            <w:shd w:val="clear" w:color="auto" w:fill="auto"/>
            <w:vAlign w:val="center"/>
          </w:tcPr>
          <w:p w14:paraId="61608B39" w14:textId="4ACD0659"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R$ 6,90</w:t>
            </w:r>
          </w:p>
        </w:tc>
        <w:tc>
          <w:tcPr>
            <w:tcW w:w="1569" w:type="dxa"/>
            <w:shd w:val="clear" w:color="auto" w:fill="auto"/>
            <w:vAlign w:val="center"/>
          </w:tcPr>
          <w:p w14:paraId="4FC9EE7C" w14:textId="71079BFF"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R$ 276,00</w:t>
            </w:r>
          </w:p>
        </w:tc>
      </w:tr>
      <w:tr w:rsidR="00323F80" w:rsidRPr="00CA7195" w14:paraId="77CB4BFD" w14:textId="77777777" w:rsidTr="00CA7195">
        <w:trPr>
          <w:trHeight w:val="852"/>
          <w:jc w:val="center"/>
        </w:trPr>
        <w:tc>
          <w:tcPr>
            <w:tcW w:w="698" w:type="dxa"/>
            <w:shd w:val="clear" w:color="auto" w:fill="auto"/>
            <w:vAlign w:val="center"/>
          </w:tcPr>
          <w:p w14:paraId="6DF2F5D4" w14:textId="4306717D"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w:t>
            </w:r>
            <w:r w:rsidR="00101574" w:rsidRPr="00CA7195">
              <w:rPr>
                <w:rFonts w:ascii="Times New Roman" w:eastAsia="Times New Roman" w:hAnsi="Times New Roman" w:cs="Times New Roman"/>
                <w:color w:val="1F1F1F"/>
                <w:kern w:val="0"/>
                <w:lang w:eastAsia="pt-BR"/>
                <w14:ligatures w14:val="none"/>
              </w:rPr>
              <w:t>2</w:t>
            </w:r>
          </w:p>
        </w:tc>
        <w:tc>
          <w:tcPr>
            <w:tcW w:w="1731" w:type="dxa"/>
            <w:vAlign w:val="center"/>
          </w:tcPr>
          <w:p w14:paraId="1CCDCAF1"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Copo Descartável 300ml</w:t>
            </w:r>
          </w:p>
        </w:tc>
        <w:tc>
          <w:tcPr>
            <w:tcW w:w="2440" w:type="dxa"/>
            <w:shd w:val="clear" w:color="auto" w:fill="auto"/>
            <w:vAlign w:val="center"/>
          </w:tcPr>
          <w:p w14:paraId="1DEF3C05" w14:textId="77777777" w:rsidR="00323F80" w:rsidRPr="00CA7195" w:rsidRDefault="00323F80" w:rsidP="005B517D">
            <w:pPr>
              <w:spacing w:line="276" w:lineRule="auto"/>
              <w:jc w:val="center"/>
              <w:rPr>
                <w:rFonts w:ascii="Times New Roman" w:hAnsi="Times New Roman" w:cs="Times New Roman"/>
              </w:rPr>
            </w:pPr>
            <w:r w:rsidRPr="00CA7195">
              <w:rPr>
                <w:rFonts w:ascii="Times New Roman" w:hAnsi="Times New Roman" w:cs="Times New Roman"/>
              </w:rPr>
              <w:t>Produzidos em PS (poliestireno), conforme norma ABNT NBR 14865. Tamanho: 300ml (sucos).</w:t>
            </w:r>
          </w:p>
          <w:p w14:paraId="7DDE55B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p>
        </w:tc>
        <w:tc>
          <w:tcPr>
            <w:tcW w:w="1287" w:type="dxa"/>
            <w:shd w:val="clear" w:color="auto" w:fill="auto"/>
            <w:vAlign w:val="center"/>
          </w:tcPr>
          <w:p w14:paraId="558A6B4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TIRA</w:t>
            </w:r>
          </w:p>
        </w:tc>
        <w:tc>
          <w:tcPr>
            <w:tcW w:w="766" w:type="dxa"/>
            <w:shd w:val="clear" w:color="auto" w:fill="auto"/>
            <w:vAlign w:val="center"/>
          </w:tcPr>
          <w:p w14:paraId="3A414B25" w14:textId="6A7C6D2A" w:rsidR="00323F80" w:rsidRPr="00CA7195" w:rsidRDefault="00101574"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06</w:t>
            </w:r>
          </w:p>
        </w:tc>
        <w:tc>
          <w:tcPr>
            <w:tcW w:w="1285" w:type="dxa"/>
            <w:shd w:val="clear" w:color="auto" w:fill="auto"/>
            <w:vAlign w:val="center"/>
          </w:tcPr>
          <w:p w14:paraId="113F1D27" w14:textId="4C6AD86B"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R$ 8,90 </w:t>
            </w:r>
          </w:p>
        </w:tc>
        <w:tc>
          <w:tcPr>
            <w:tcW w:w="1569" w:type="dxa"/>
            <w:shd w:val="clear" w:color="auto" w:fill="auto"/>
            <w:vAlign w:val="center"/>
          </w:tcPr>
          <w:p w14:paraId="3D4E16BE" w14:textId="6215A79B"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101574" w:rsidRPr="00CA7195">
              <w:rPr>
                <w:rFonts w:ascii="Times New Roman" w:eastAsia="Times New Roman" w:hAnsi="Times New Roman" w:cs="Times New Roman"/>
                <w:color w:val="1F1F1F"/>
                <w:kern w:val="0"/>
                <w:lang w:eastAsia="pt-BR"/>
                <w14:ligatures w14:val="none"/>
              </w:rPr>
              <w:t>53,88</w:t>
            </w:r>
          </w:p>
        </w:tc>
      </w:tr>
      <w:tr w:rsidR="00323F80" w:rsidRPr="00CA7195" w14:paraId="116E3530" w14:textId="77777777" w:rsidTr="00CA7195">
        <w:trPr>
          <w:trHeight w:val="852"/>
          <w:jc w:val="center"/>
        </w:trPr>
        <w:tc>
          <w:tcPr>
            <w:tcW w:w="698" w:type="dxa"/>
            <w:shd w:val="clear" w:color="auto" w:fill="auto"/>
            <w:vAlign w:val="center"/>
          </w:tcPr>
          <w:p w14:paraId="1F5768D4" w14:textId="579372A0"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w:t>
            </w:r>
            <w:r w:rsidR="00101574" w:rsidRPr="00CA7195">
              <w:rPr>
                <w:rFonts w:ascii="Times New Roman" w:eastAsia="Times New Roman" w:hAnsi="Times New Roman" w:cs="Times New Roman"/>
                <w:color w:val="1F1F1F"/>
                <w:kern w:val="0"/>
                <w:lang w:eastAsia="pt-BR"/>
                <w14:ligatures w14:val="none"/>
              </w:rPr>
              <w:t>3</w:t>
            </w:r>
          </w:p>
        </w:tc>
        <w:tc>
          <w:tcPr>
            <w:tcW w:w="1731" w:type="dxa"/>
            <w:vAlign w:val="center"/>
          </w:tcPr>
          <w:p w14:paraId="775D4AE7"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Rodo de Borracha</w:t>
            </w:r>
          </w:p>
        </w:tc>
        <w:tc>
          <w:tcPr>
            <w:tcW w:w="2440" w:type="dxa"/>
            <w:shd w:val="clear" w:color="auto" w:fill="auto"/>
            <w:vAlign w:val="center"/>
          </w:tcPr>
          <w:p w14:paraId="510F8178" w14:textId="77777777" w:rsidR="00323F80" w:rsidRPr="00CA7195" w:rsidRDefault="00323F80" w:rsidP="005B517D">
            <w:pPr>
              <w:spacing w:line="276" w:lineRule="auto"/>
              <w:jc w:val="center"/>
              <w:rPr>
                <w:rFonts w:ascii="Times New Roman" w:hAnsi="Times New Roman" w:cs="Times New Roman"/>
              </w:rPr>
            </w:pPr>
            <w:r w:rsidRPr="00CA7195">
              <w:rPr>
                <w:rFonts w:ascii="Times New Roman" w:hAnsi="Times New Roman" w:cs="Times New Roman"/>
              </w:rPr>
              <w:t>Rodo plástico ou metálico, 60cm, com borracha dupla e cabo de madeira/metal.</w:t>
            </w:r>
          </w:p>
          <w:p w14:paraId="5AE6B4A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p>
        </w:tc>
        <w:tc>
          <w:tcPr>
            <w:tcW w:w="1287" w:type="dxa"/>
            <w:shd w:val="clear" w:color="auto" w:fill="auto"/>
            <w:vAlign w:val="center"/>
          </w:tcPr>
          <w:p w14:paraId="5FAE5A1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3EC401BF" w14:textId="529D7907" w:rsidR="00323F80" w:rsidRPr="00CA7195" w:rsidRDefault="00101574"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06</w:t>
            </w:r>
          </w:p>
        </w:tc>
        <w:tc>
          <w:tcPr>
            <w:tcW w:w="1285" w:type="dxa"/>
            <w:shd w:val="clear" w:color="auto" w:fill="auto"/>
            <w:vAlign w:val="center"/>
          </w:tcPr>
          <w:p w14:paraId="5CAFE163" w14:textId="63F9A2DF"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R$ 13,00</w:t>
            </w:r>
          </w:p>
        </w:tc>
        <w:tc>
          <w:tcPr>
            <w:tcW w:w="1569" w:type="dxa"/>
            <w:shd w:val="clear" w:color="auto" w:fill="auto"/>
            <w:vAlign w:val="center"/>
          </w:tcPr>
          <w:p w14:paraId="626680F5" w14:textId="03972337" w:rsidR="00323F80" w:rsidRPr="00CA7195" w:rsidRDefault="001F5AD5"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R$ </w:t>
            </w:r>
            <w:r w:rsidR="00101574" w:rsidRPr="00CA7195">
              <w:rPr>
                <w:rFonts w:ascii="Times New Roman" w:eastAsia="Times New Roman" w:hAnsi="Times New Roman" w:cs="Times New Roman"/>
                <w:color w:val="1F1F1F"/>
                <w:kern w:val="0"/>
                <w:lang w:eastAsia="pt-BR"/>
                <w14:ligatures w14:val="none"/>
              </w:rPr>
              <w:t>78,00</w:t>
            </w:r>
          </w:p>
        </w:tc>
      </w:tr>
      <w:tr w:rsidR="00323F80" w:rsidRPr="00CA7195" w14:paraId="3FE29B32" w14:textId="77777777" w:rsidTr="00CA7195">
        <w:trPr>
          <w:trHeight w:val="852"/>
          <w:jc w:val="center"/>
        </w:trPr>
        <w:tc>
          <w:tcPr>
            <w:tcW w:w="698" w:type="dxa"/>
            <w:shd w:val="clear" w:color="auto" w:fill="auto"/>
            <w:vAlign w:val="center"/>
          </w:tcPr>
          <w:p w14:paraId="4BFB216B" w14:textId="1D6DE06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w:t>
            </w:r>
            <w:r w:rsidR="00101574" w:rsidRPr="00CA7195">
              <w:rPr>
                <w:rFonts w:ascii="Times New Roman" w:eastAsia="Times New Roman" w:hAnsi="Times New Roman" w:cs="Times New Roman"/>
                <w:color w:val="1F1F1F"/>
                <w:kern w:val="0"/>
                <w:lang w:eastAsia="pt-BR"/>
                <w14:ligatures w14:val="none"/>
              </w:rPr>
              <w:t>4</w:t>
            </w:r>
          </w:p>
        </w:tc>
        <w:tc>
          <w:tcPr>
            <w:tcW w:w="1731" w:type="dxa"/>
            <w:vAlign w:val="center"/>
          </w:tcPr>
          <w:p w14:paraId="7C3DDB70"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Cesto de Lixo</w:t>
            </w:r>
          </w:p>
        </w:tc>
        <w:tc>
          <w:tcPr>
            <w:tcW w:w="2440" w:type="dxa"/>
            <w:shd w:val="clear" w:color="auto" w:fill="auto"/>
            <w:vAlign w:val="center"/>
          </w:tcPr>
          <w:p w14:paraId="6C184229"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hAnsi="Times New Roman" w:cs="Times New Roman"/>
              </w:rPr>
              <w:t>Cesto plástico em polipropileno, com tampa acionada por pedal. Capacidades de no mínimo 30L.</w:t>
            </w:r>
          </w:p>
        </w:tc>
        <w:tc>
          <w:tcPr>
            <w:tcW w:w="1287" w:type="dxa"/>
            <w:shd w:val="clear" w:color="auto" w:fill="auto"/>
            <w:vAlign w:val="center"/>
          </w:tcPr>
          <w:p w14:paraId="79AEFD1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492FCE8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10</w:t>
            </w:r>
          </w:p>
        </w:tc>
        <w:tc>
          <w:tcPr>
            <w:tcW w:w="1285" w:type="dxa"/>
            <w:shd w:val="clear" w:color="auto" w:fill="auto"/>
            <w:vAlign w:val="center"/>
          </w:tcPr>
          <w:p w14:paraId="69726CCB" w14:textId="31E9017C"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R$ 29,00</w:t>
            </w:r>
          </w:p>
        </w:tc>
        <w:tc>
          <w:tcPr>
            <w:tcW w:w="1569" w:type="dxa"/>
            <w:shd w:val="clear" w:color="auto" w:fill="auto"/>
            <w:vAlign w:val="center"/>
          </w:tcPr>
          <w:p w14:paraId="65C489AD" w14:textId="3914AFB1"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R$ 290,00</w:t>
            </w:r>
          </w:p>
        </w:tc>
      </w:tr>
      <w:tr w:rsidR="00323F80" w:rsidRPr="00CA7195" w14:paraId="55F76006" w14:textId="77777777" w:rsidTr="00CA7195">
        <w:trPr>
          <w:trHeight w:val="852"/>
          <w:jc w:val="center"/>
        </w:trPr>
        <w:tc>
          <w:tcPr>
            <w:tcW w:w="698" w:type="dxa"/>
            <w:shd w:val="clear" w:color="auto" w:fill="auto"/>
            <w:vAlign w:val="center"/>
          </w:tcPr>
          <w:p w14:paraId="7368B5D6" w14:textId="7B7A1876"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w:t>
            </w:r>
            <w:r w:rsidR="00101574" w:rsidRPr="00CA7195">
              <w:rPr>
                <w:rFonts w:ascii="Times New Roman" w:eastAsia="Times New Roman" w:hAnsi="Times New Roman" w:cs="Times New Roman"/>
                <w:color w:val="1F1F1F"/>
                <w:kern w:val="0"/>
                <w:lang w:eastAsia="pt-BR"/>
                <w14:ligatures w14:val="none"/>
              </w:rPr>
              <w:t>5</w:t>
            </w:r>
          </w:p>
        </w:tc>
        <w:tc>
          <w:tcPr>
            <w:tcW w:w="1731" w:type="dxa"/>
            <w:vAlign w:val="center"/>
          </w:tcPr>
          <w:p w14:paraId="1314C96F"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Taças de Vidro</w:t>
            </w:r>
          </w:p>
        </w:tc>
        <w:tc>
          <w:tcPr>
            <w:tcW w:w="2440" w:type="dxa"/>
            <w:shd w:val="clear" w:color="auto" w:fill="auto"/>
            <w:vAlign w:val="center"/>
          </w:tcPr>
          <w:p w14:paraId="1F80500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Taças de vidro liso de no mínimo 330ml cada.</w:t>
            </w:r>
          </w:p>
        </w:tc>
        <w:tc>
          <w:tcPr>
            <w:tcW w:w="1287" w:type="dxa"/>
            <w:shd w:val="clear" w:color="auto" w:fill="auto"/>
            <w:vAlign w:val="center"/>
          </w:tcPr>
          <w:p w14:paraId="188A4EC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UND</w:t>
            </w:r>
          </w:p>
        </w:tc>
        <w:tc>
          <w:tcPr>
            <w:tcW w:w="766" w:type="dxa"/>
            <w:shd w:val="clear" w:color="auto" w:fill="auto"/>
            <w:vAlign w:val="center"/>
          </w:tcPr>
          <w:p w14:paraId="0CFCA09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09</w:t>
            </w:r>
          </w:p>
        </w:tc>
        <w:tc>
          <w:tcPr>
            <w:tcW w:w="1285" w:type="dxa"/>
            <w:shd w:val="clear" w:color="auto" w:fill="auto"/>
            <w:vAlign w:val="center"/>
          </w:tcPr>
          <w:p w14:paraId="3A4DC5ED" w14:textId="3F410982"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R$ 12,90</w:t>
            </w:r>
          </w:p>
        </w:tc>
        <w:tc>
          <w:tcPr>
            <w:tcW w:w="1569" w:type="dxa"/>
            <w:shd w:val="clear" w:color="auto" w:fill="auto"/>
            <w:vAlign w:val="center"/>
          </w:tcPr>
          <w:p w14:paraId="54AEEE43" w14:textId="2651655F"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R$ 116,10</w:t>
            </w:r>
          </w:p>
        </w:tc>
      </w:tr>
      <w:tr w:rsidR="00323F80" w:rsidRPr="00CA7195" w14:paraId="32E2FA38" w14:textId="77777777" w:rsidTr="00CA7195">
        <w:trPr>
          <w:trHeight w:val="852"/>
          <w:jc w:val="center"/>
        </w:trPr>
        <w:tc>
          <w:tcPr>
            <w:tcW w:w="698" w:type="dxa"/>
            <w:shd w:val="clear" w:color="auto" w:fill="auto"/>
            <w:vAlign w:val="center"/>
          </w:tcPr>
          <w:p w14:paraId="0E2B9E4C" w14:textId="03B2590C"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w:t>
            </w:r>
            <w:r w:rsidR="00101574" w:rsidRPr="00CA7195">
              <w:rPr>
                <w:rFonts w:ascii="Times New Roman" w:eastAsia="Times New Roman" w:hAnsi="Times New Roman" w:cs="Times New Roman"/>
                <w:color w:val="1F1F1F"/>
                <w:kern w:val="0"/>
                <w:lang w:eastAsia="pt-BR"/>
                <w14:ligatures w14:val="none"/>
              </w:rPr>
              <w:t>6</w:t>
            </w:r>
          </w:p>
        </w:tc>
        <w:tc>
          <w:tcPr>
            <w:tcW w:w="1731" w:type="dxa"/>
            <w:vAlign w:val="center"/>
          </w:tcPr>
          <w:p w14:paraId="3A649477"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Conjunto de Copos de Vidro</w:t>
            </w:r>
          </w:p>
        </w:tc>
        <w:tc>
          <w:tcPr>
            <w:tcW w:w="2440" w:type="dxa"/>
            <w:shd w:val="clear" w:color="auto" w:fill="auto"/>
            <w:vAlign w:val="center"/>
          </w:tcPr>
          <w:p w14:paraId="3FA05E51"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Copos de vidro com no mínimo 250ml cada, jogo com no mínimo 06 unidades.</w:t>
            </w:r>
          </w:p>
        </w:tc>
        <w:tc>
          <w:tcPr>
            <w:tcW w:w="1287" w:type="dxa"/>
            <w:shd w:val="clear" w:color="auto" w:fill="auto"/>
            <w:vAlign w:val="center"/>
          </w:tcPr>
          <w:p w14:paraId="064F0F0A"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KIT</w:t>
            </w:r>
          </w:p>
        </w:tc>
        <w:tc>
          <w:tcPr>
            <w:tcW w:w="766" w:type="dxa"/>
            <w:shd w:val="clear" w:color="auto" w:fill="auto"/>
            <w:vAlign w:val="center"/>
          </w:tcPr>
          <w:p w14:paraId="22009C4C"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02</w:t>
            </w:r>
          </w:p>
        </w:tc>
        <w:tc>
          <w:tcPr>
            <w:tcW w:w="1285" w:type="dxa"/>
            <w:shd w:val="clear" w:color="auto" w:fill="auto"/>
            <w:vAlign w:val="center"/>
          </w:tcPr>
          <w:p w14:paraId="0FD5752F" w14:textId="5D3C4B4E"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R$ 15,99</w:t>
            </w:r>
          </w:p>
        </w:tc>
        <w:tc>
          <w:tcPr>
            <w:tcW w:w="1569" w:type="dxa"/>
            <w:shd w:val="clear" w:color="auto" w:fill="auto"/>
            <w:vAlign w:val="center"/>
          </w:tcPr>
          <w:p w14:paraId="0AFD4F97" w14:textId="2D21DE4D"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R$ 31,98</w:t>
            </w:r>
          </w:p>
        </w:tc>
      </w:tr>
      <w:tr w:rsidR="00323F80" w:rsidRPr="00CA7195" w14:paraId="0D79B0FD" w14:textId="77777777" w:rsidTr="00CA7195">
        <w:trPr>
          <w:trHeight w:val="852"/>
          <w:jc w:val="center"/>
        </w:trPr>
        <w:tc>
          <w:tcPr>
            <w:tcW w:w="698" w:type="dxa"/>
            <w:shd w:val="clear" w:color="auto" w:fill="auto"/>
            <w:vAlign w:val="center"/>
          </w:tcPr>
          <w:p w14:paraId="48A6102F" w14:textId="0E449BB9"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w:t>
            </w:r>
            <w:r w:rsidR="00101574" w:rsidRPr="00CA7195">
              <w:rPr>
                <w:rFonts w:ascii="Times New Roman" w:eastAsia="Times New Roman" w:hAnsi="Times New Roman" w:cs="Times New Roman"/>
                <w:color w:val="1F1F1F"/>
                <w:kern w:val="0"/>
                <w:lang w:eastAsia="pt-BR"/>
                <w14:ligatures w14:val="none"/>
              </w:rPr>
              <w:t>7</w:t>
            </w:r>
          </w:p>
        </w:tc>
        <w:tc>
          <w:tcPr>
            <w:tcW w:w="1731" w:type="dxa"/>
            <w:vAlign w:val="center"/>
          </w:tcPr>
          <w:p w14:paraId="25C7ACBF"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Filtro para bomba de chimarrão</w:t>
            </w:r>
          </w:p>
        </w:tc>
        <w:tc>
          <w:tcPr>
            <w:tcW w:w="2440" w:type="dxa"/>
            <w:shd w:val="clear" w:color="auto" w:fill="auto"/>
            <w:vAlign w:val="center"/>
          </w:tcPr>
          <w:p w14:paraId="783AF4C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Filtro confeccionado em malha de poliéster ou poliamida de alta resistência, atóxico e lavável. Deve possuir trama fina para retenção eficiente do pó </w:t>
            </w:r>
            <w:r w:rsidRPr="00CA7195">
              <w:rPr>
                <w:rFonts w:ascii="Times New Roman" w:eastAsia="Times New Roman" w:hAnsi="Times New Roman" w:cs="Times New Roman"/>
                <w:color w:val="1F1F1F"/>
                <w:kern w:val="0"/>
                <w:lang w:eastAsia="pt-BR"/>
                <w14:ligatures w14:val="none"/>
              </w:rPr>
              <w:lastRenderedPageBreak/>
              <w:t>da erva-mate, evitando o entupimento da bomba. Formato universal adaptável a diferentes modelos de bojo. Embalagem contendo 02 unidades, com selo de qualidade e instruções de uso.</w:t>
            </w:r>
          </w:p>
        </w:tc>
        <w:tc>
          <w:tcPr>
            <w:tcW w:w="1287" w:type="dxa"/>
            <w:shd w:val="clear" w:color="auto" w:fill="auto"/>
            <w:vAlign w:val="center"/>
          </w:tcPr>
          <w:p w14:paraId="08CD4486"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UND</w:t>
            </w:r>
          </w:p>
        </w:tc>
        <w:tc>
          <w:tcPr>
            <w:tcW w:w="766" w:type="dxa"/>
            <w:shd w:val="clear" w:color="auto" w:fill="auto"/>
            <w:vAlign w:val="center"/>
          </w:tcPr>
          <w:p w14:paraId="45CA6E12"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06</w:t>
            </w:r>
          </w:p>
        </w:tc>
        <w:tc>
          <w:tcPr>
            <w:tcW w:w="1285" w:type="dxa"/>
            <w:shd w:val="clear" w:color="auto" w:fill="auto"/>
            <w:vAlign w:val="center"/>
          </w:tcPr>
          <w:p w14:paraId="0D9BCCD7" w14:textId="3C555AA7"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R$ 2,49</w:t>
            </w:r>
          </w:p>
        </w:tc>
        <w:tc>
          <w:tcPr>
            <w:tcW w:w="1569" w:type="dxa"/>
            <w:shd w:val="clear" w:color="auto" w:fill="auto"/>
            <w:vAlign w:val="center"/>
          </w:tcPr>
          <w:p w14:paraId="2D0E0244" w14:textId="4F252324"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R$ 14,94</w:t>
            </w:r>
          </w:p>
        </w:tc>
      </w:tr>
      <w:tr w:rsidR="00323F80" w:rsidRPr="00CA7195" w14:paraId="4D675C77" w14:textId="77777777" w:rsidTr="00CA7195">
        <w:trPr>
          <w:trHeight w:val="852"/>
          <w:jc w:val="center"/>
        </w:trPr>
        <w:tc>
          <w:tcPr>
            <w:tcW w:w="698" w:type="dxa"/>
            <w:shd w:val="clear" w:color="auto" w:fill="auto"/>
            <w:vAlign w:val="center"/>
          </w:tcPr>
          <w:p w14:paraId="10879BED" w14:textId="676D6F16" w:rsidR="00323F80" w:rsidRPr="00CA7195" w:rsidRDefault="00101574"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68</w:t>
            </w:r>
          </w:p>
        </w:tc>
        <w:tc>
          <w:tcPr>
            <w:tcW w:w="1731" w:type="dxa"/>
            <w:vAlign w:val="center"/>
          </w:tcPr>
          <w:p w14:paraId="3D75878C"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Prato descartável médio</w:t>
            </w:r>
          </w:p>
        </w:tc>
        <w:tc>
          <w:tcPr>
            <w:tcW w:w="2440" w:type="dxa"/>
            <w:shd w:val="clear" w:color="auto" w:fill="auto"/>
            <w:vAlign w:val="center"/>
          </w:tcPr>
          <w:p w14:paraId="60DDE564"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Prato descartável circular, tamanho médio (aproximadamente 15cm a 18cm de diâmetro), confeccionado em poliestireno (PS) de alta densidade ou polipropileno (PP) virgem, atóxico. Deve possuir bordas reforçadas e fundo rígido para evitar deformações durante o uso com alimentos quentes ou frios. Cor branca ou translúcida. Embalagem em pacotes selados com 10 ou 50 unidades.</w:t>
            </w:r>
          </w:p>
        </w:tc>
        <w:tc>
          <w:tcPr>
            <w:tcW w:w="1287" w:type="dxa"/>
            <w:shd w:val="clear" w:color="auto" w:fill="auto"/>
            <w:vAlign w:val="center"/>
          </w:tcPr>
          <w:p w14:paraId="3BB61DD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PCT</w:t>
            </w:r>
          </w:p>
        </w:tc>
        <w:tc>
          <w:tcPr>
            <w:tcW w:w="766" w:type="dxa"/>
            <w:shd w:val="clear" w:color="auto" w:fill="auto"/>
            <w:vAlign w:val="center"/>
          </w:tcPr>
          <w:p w14:paraId="54A4C71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08</w:t>
            </w:r>
          </w:p>
        </w:tc>
        <w:tc>
          <w:tcPr>
            <w:tcW w:w="1285" w:type="dxa"/>
            <w:shd w:val="clear" w:color="auto" w:fill="auto"/>
            <w:vAlign w:val="center"/>
          </w:tcPr>
          <w:p w14:paraId="0A18E4E2" w14:textId="4DFDB386"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R$ 4,90</w:t>
            </w:r>
          </w:p>
        </w:tc>
        <w:tc>
          <w:tcPr>
            <w:tcW w:w="1569" w:type="dxa"/>
            <w:shd w:val="clear" w:color="auto" w:fill="auto"/>
            <w:vAlign w:val="center"/>
          </w:tcPr>
          <w:p w14:paraId="78115E9B" w14:textId="16DBA277"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R$ 39,20</w:t>
            </w:r>
          </w:p>
        </w:tc>
      </w:tr>
      <w:tr w:rsidR="00323F80" w:rsidRPr="00CA7195" w14:paraId="15C700EB" w14:textId="77777777" w:rsidTr="00CA7195">
        <w:trPr>
          <w:trHeight w:val="852"/>
          <w:jc w:val="center"/>
        </w:trPr>
        <w:tc>
          <w:tcPr>
            <w:tcW w:w="698" w:type="dxa"/>
            <w:shd w:val="clear" w:color="auto" w:fill="auto"/>
            <w:vAlign w:val="center"/>
          </w:tcPr>
          <w:p w14:paraId="11531A53" w14:textId="7F544EB0" w:rsidR="00323F80" w:rsidRPr="00CA7195" w:rsidRDefault="00101574"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69</w:t>
            </w:r>
          </w:p>
        </w:tc>
        <w:tc>
          <w:tcPr>
            <w:tcW w:w="1731" w:type="dxa"/>
            <w:vAlign w:val="center"/>
          </w:tcPr>
          <w:p w14:paraId="3C259481"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Garfo descartável</w:t>
            </w:r>
          </w:p>
        </w:tc>
        <w:tc>
          <w:tcPr>
            <w:tcW w:w="2440" w:type="dxa"/>
            <w:shd w:val="clear" w:color="auto" w:fill="auto"/>
            <w:vAlign w:val="center"/>
          </w:tcPr>
          <w:p w14:paraId="08BEF51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Garfo descartável tipo refeição (tamanho grande, aprox. 15cm a 18cm), confeccionado em poliestireno (PS) de alta densidade ou </w:t>
            </w:r>
            <w:r w:rsidRPr="00CA7195">
              <w:rPr>
                <w:rFonts w:ascii="Times New Roman" w:eastAsia="Times New Roman" w:hAnsi="Times New Roman" w:cs="Times New Roman"/>
                <w:color w:val="1F1F1F"/>
                <w:kern w:val="0"/>
                <w:lang w:eastAsia="pt-BR"/>
                <w14:ligatures w14:val="none"/>
              </w:rPr>
              <w:lastRenderedPageBreak/>
              <w:t>polipropileno (PP) virgem, atóxico. Deve possuir dentes alinhados, sem rebarbas ou pontas cortantes excessivas, com cabo reforçado para garantir resistência mecânica sob pressão e evitar quebras. Cor branca ou cristal. Embalagem em pacotes selados com 50 unidades.</w:t>
            </w:r>
          </w:p>
        </w:tc>
        <w:tc>
          <w:tcPr>
            <w:tcW w:w="1287" w:type="dxa"/>
            <w:shd w:val="clear" w:color="auto" w:fill="auto"/>
            <w:vAlign w:val="center"/>
          </w:tcPr>
          <w:p w14:paraId="20CDB0ED"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PCT</w:t>
            </w:r>
          </w:p>
        </w:tc>
        <w:tc>
          <w:tcPr>
            <w:tcW w:w="766" w:type="dxa"/>
            <w:shd w:val="clear" w:color="auto" w:fill="auto"/>
            <w:vAlign w:val="center"/>
          </w:tcPr>
          <w:p w14:paraId="0E093CB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06</w:t>
            </w:r>
          </w:p>
        </w:tc>
        <w:tc>
          <w:tcPr>
            <w:tcW w:w="1285" w:type="dxa"/>
            <w:shd w:val="clear" w:color="auto" w:fill="auto"/>
            <w:vAlign w:val="center"/>
          </w:tcPr>
          <w:p w14:paraId="7C79CB75" w14:textId="1AA805BA"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R$ 6,90</w:t>
            </w:r>
          </w:p>
        </w:tc>
        <w:tc>
          <w:tcPr>
            <w:tcW w:w="1569" w:type="dxa"/>
            <w:shd w:val="clear" w:color="auto" w:fill="auto"/>
            <w:vAlign w:val="center"/>
          </w:tcPr>
          <w:p w14:paraId="677F32A6" w14:textId="30DBF402"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R$ 41,40</w:t>
            </w:r>
          </w:p>
        </w:tc>
      </w:tr>
      <w:tr w:rsidR="00323F80" w:rsidRPr="00CA7195" w14:paraId="36C6BB58" w14:textId="77777777" w:rsidTr="00CA7195">
        <w:trPr>
          <w:trHeight w:val="852"/>
          <w:jc w:val="center"/>
        </w:trPr>
        <w:tc>
          <w:tcPr>
            <w:tcW w:w="698" w:type="dxa"/>
            <w:shd w:val="clear" w:color="auto" w:fill="auto"/>
            <w:vAlign w:val="center"/>
          </w:tcPr>
          <w:p w14:paraId="5E43E62F" w14:textId="3944D661"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7</w:t>
            </w:r>
            <w:r w:rsidR="00101574" w:rsidRPr="00CA7195">
              <w:rPr>
                <w:rFonts w:ascii="Times New Roman" w:eastAsia="Times New Roman" w:hAnsi="Times New Roman" w:cs="Times New Roman"/>
                <w:color w:val="1F1F1F"/>
                <w:kern w:val="0"/>
                <w:lang w:eastAsia="pt-BR"/>
                <w14:ligatures w14:val="none"/>
              </w:rPr>
              <w:t>0</w:t>
            </w:r>
          </w:p>
        </w:tc>
        <w:tc>
          <w:tcPr>
            <w:tcW w:w="1731" w:type="dxa"/>
            <w:vAlign w:val="center"/>
          </w:tcPr>
          <w:p w14:paraId="6DE28199"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Água 500ml sem gás</w:t>
            </w:r>
          </w:p>
        </w:tc>
        <w:tc>
          <w:tcPr>
            <w:tcW w:w="2440" w:type="dxa"/>
            <w:shd w:val="clear" w:color="auto" w:fill="auto"/>
            <w:vAlign w:val="center"/>
          </w:tcPr>
          <w:p w14:paraId="2592B355"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Água mineral natural, sem gás, proveniente de fonte hidromineral devidamente registrada. Envasada em garrafa de polietileno (PET) transparente de 500ml, descartável. Deve conter no rótulo a análise química, data de envase e validade. Embalagem com no mínimo 12 unidades.</w:t>
            </w:r>
          </w:p>
        </w:tc>
        <w:tc>
          <w:tcPr>
            <w:tcW w:w="1287" w:type="dxa"/>
            <w:shd w:val="clear" w:color="auto" w:fill="auto"/>
            <w:vAlign w:val="center"/>
          </w:tcPr>
          <w:p w14:paraId="07F69B5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FARDO</w:t>
            </w:r>
          </w:p>
        </w:tc>
        <w:tc>
          <w:tcPr>
            <w:tcW w:w="766" w:type="dxa"/>
            <w:shd w:val="clear" w:color="auto" w:fill="auto"/>
            <w:vAlign w:val="center"/>
          </w:tcPr>
          <w:p w14:paraId="1AB171A8"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150</w:t>
            </w:r>
          </w:p>
        </w:tc>
        <w:tc>
          <w:tcPr>
            <w:tcW w:w="1285" w:type="dxa"/>
            <w:shd w:val="clear" w:color="auto" w:fill="auto"/>
            <w:vAlign w:val="center"/>
          </w:tcPr>
          <w:p w14:paraId="5E5409B4" w14:textId="69FB9CDC"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R$ 14,28</w:t>
            </w:r>
          </w:p>
        </w:tc>
        <w:tc>
          <w:tcPr>
            <w:tcW w:w="1569" w:type="dxa"/>
            <w:shd w:val="clear" w:color="auto" w:fill="auto"/>
            <w:vAlign w:val="center"/>
          </w:tcPr>
          <w:p w14:paraId="59052E1C" w14:textId="6D54A318"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R$ 2.142,00</w:t>
            </w:r>
          </w:p>
        </w:tc>
      </w:tr>
      <w:tr w:rsidR="00323F80" w:rsidRPr="00CA7195" w14:paraId="675E1C1D" w14:textId="77777777" w:rsidTr="00CA7195">
        <w:trPr>
          <w:trHeight w:val="852"/>
          <w:jc w:val="center"/>
        </w:trPr>
        <w:tc>
          <w:tcPr>
            <w:tcW w:w="698" w:type="dxa"/>
            <w:shd w:val="clear" w:color="auto" w:fill="auto"/>
            <w:vAlign w:val="center"/>
          </w:tcPr>
          <w:p w14:paraId="010DEA47" w14:textId="74A291C2"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7</w:t>
            </w:r>
            <w:r w:rsidR="00101574" w:rsidRPr="00CA7195">
              <w:rPr>
                <w:rFonts w:ascii="Times New Roman" w:eastAsia="Times New Roman" w:hAnsi="Times New Roman" w:cs="Times New Roman"/>
                <w:color w:val="1F1F1F"/>
                <w:kern w:val="0"/>
                <w:lang w:eastAsia="pt-BR"/>
                <w14:ligatures w14:val="none"/>
              </w:rPr>
              <w:t>1</w:t>
            </w:r>
          </w:p>
        </w:tc>
        <w:tc>
          <w:tcPr>
            <w:tcW w:w="1731" w:type="dxa"/>
            <w:vAlign w:val="center"/>
          </w:tcPr>
          <w:p w14:paraId="0DE147F7"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Água 500ml com gás</w:t>
            </w:r>
          </w:p>
        </w:tc>
        <w:tc>
          <w:tcPr>
            <w:tcW w:w="2440" w:type="dxa"/>
            <w:shd w:val="clear" w:color="auto" w:fill="auto"/>
            <w:vAlign w:val="center"/>
          </w:tcPr>
          <w:p w14:paraId="16927B9E"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 xml:space="preserve">Água mineral natural, gaseificada artificialmente com dióxido de carbono (CO2) de grau alimentício. Proveniente de fonte registrada. Envasada em garrafa de polietileno (PET) de </w:t>
            </w:r>
            <w:r w:rsidRPr="00CA7195">
              <w:rPr>
                <w:rFonts w:ascii="Times New Roman" w:eastAsia="Times New Roman" w:hAnsi="Times New Roman" w:cs="Times New Roman"/>
                <w:color w:val="1F1F1F"/>
                <w:kern w:val="0"/>
                <w:lang w:eastAsia="pt-BR"/>
                <w14:ligatures w14:val="none"/>
              </w:rPr>
              <w:lastRenderedPageBreak/>
              <w:t>500ml, transparente ou levemente azulada. Embalagem com no mínimo 12 unidades.</w:t>
            </w:r>
          </w:p>
        </w:tc>
        <w:tc>
          <w:tcPr>
            <w:tcW w:w="1287" w:type="dxa"/>
            <w:shd w:val="clear" w:color="auto" w:fill="auto"/>
            <w:vAlign w:val="center"/>
          </w:tcPr>
          <w:p w14:paraId="0C9D13D0"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lastRenderedPageBreak/>
              <w:t>FARDO</w:t>
            </w:r>
          </w:p>
        </w:tc>
        <w:tc>
          <w:tcPr>
            <w:tcW w:w="766" w:type="dxa"/>
            <w:shd w:val="clear" w:color="auto" w:fill="auto"/>
            <w:vAlign w:val="center"/>
          </w:tcPr>
          <w:p w14:paraId="010DBF4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150</w:t>
            </w:r>
          </w:p>
        </w:tc>
        <w:tc>
          <w:tcPr>
            <w:tcW w:w="1285" w:type="dxa"/>
            <w:shd w:val="clear" w:color="auto" w:fill="auto"/>
            <w:vAlign w:val="center"/>
          </w:tcPr>
          <w:p w14:paraId="4C6BFD9F" w14:textId="27739260"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R$ 15,90</w:t>
            </w:r>
          </w:p>
        </w:tc>
        <w:tc>
          <w:tcPr>
            <w:tcW w:w="1569" w:type="dxa"/>
            <w:shd w:val="clear" w:color="auto" w:fill="auto"/>
            <w:vAlign w:val="center"/>
          </w:tcPr>
          <w:p w14:paraId="65ED9AF2" w14:textId="4C98D0BF"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R$ 2.385,00</w:t>
            </w:r>
          </w:p>
        </w:tc>
      </w:tr>
      <w:tr w:rsidR="00323F80" w:rsidRPr="00CA7195" w14:paraId="178EA72B" w14:textId="77777777" w:rsidTr="00CA7195">
        <w:trPr>
          <w:trHeight w:val="852"/>
          <w:jc w:val="center"/>
        </w:trPr>
        <w:tc>
          <w:tcPr>
            <w:tcW w:w="698" w:type="dxa"/>
            <w:shd w:val="clear" w:color="auto" w:fill="auto"/>
            <w:vAlign w:val="center"/>
          </w:tcPr>
          <w:p w14:paraId="20697B73" w14:textId="7E53B8D2"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7</w:t>
            </w:r>
            <w:r w:rsidR="00101574" w:rsidRPr="00CA7195">
              <w:rPr>
                <w:rFonts w:ascii="Times New Roman" w:eastAsia="Times New Roman" w:hAnsi="Times New Roman" w:cs="Times New Roman"/>
                <w:color w:val="1F1F1F"/>
                <w:kern w:val="0"/>
                <w:lang w:eastAsia="pt-BR"/>
                <w14:ligatures w14:val="none"/>
              </w:rPr>
              <w:t>2</w:t>
            </w:r>
          </w:p>
        </w:tc>
        <w:tc>
          <w:tcPr>
            <w:tcW w:w="1731" w:type="dxa"/>
            <w:vAlign w:val="center"/>
          </w:tcPr>
          <w:p w14:paraId="09B1A85F"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Recarga de Galão 20L</w:t>
            </w:r>
          </w:p>
        </w:tc>
        <w:tc>
          <w:tcPr>
            <w:tcW w:w="2440" w:type="dxa"/>
            <w:shd w:val="clear" w:color="auto" w:fill="auto"/>
            <w:vAlign w:val="center"/>
          </w:tcPr>
          <w:p w14:paraId="7F9503D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Água mineral natural, sem gás, para bebedouros. Fornecimento via sistema de troca (recarga). O garrafão deve estar higienizado, com lacre de segurança e data de validade visível. Atendimento às normas da ANVISA e Portarias do Ministério da Saúde.</w:t>
            </w:r>
          </w:p>
        </w:tc>
        <w:tc>
          <w:tcPr>
            <w:tcW w:w="1287" w:type="dxa"/>
            <w:shd w:val="clear" w:color="auto" w:fill="auto"/>
            <w:vAlign w:val="center"/>
          </w:tcPr>
          <w:p w14:paraId="12C0A22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RECARGA</w:t>
            </w:r>
          </w:p>
        </w:tc>
        <w:tc>
          <w:tcPr>
            <w:tcW w:w="766" w:type="dxa"/>
            <w:shd w:val="clear" w:color="auto" w:fill="auto"/>
            <w:vAlign w:val="center"/>
          </w:tcPr>
          <w:p w14:paraId="0319663F"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80</w:t>
            </w:r>
          </w:p>
        </w:tc>
        <w:tc>
          <w:tcPr>
            <w:tcW w:w="1285" w:type="dxa"/>
            <w:shd w:val="clear" w:color="auto" w:fill="auto"/>
            <w:vAlign w:val="center"/>
          </w:tcPr>
          <w:p w14:paraId="061E7B8E" w14:textId="6E7FDE66"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R$ 15,97</w:t>
            </w:r>
          </w:p>
        </w:tc>
        <w:tc>
          <w:tcPr>
            <w:tcW w:w="1569" w:type="dxa"/>
            <w:shd w:val="clear" w:color="auto" w:fill="auto"/>
            <w:vAlign w:val="center"/>
          </w:tcPr>
          <w:p w14:paraId="5A76B871" w14:textId="532D1298"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R$ 1.277,60</w:t>
            </w:r>
          </w:p>
        </w:tc>
      </w:tr>
      <w:tr w:rsidR="00323F80" w:rsidRPr="00CA7195" w14:paraId="5855A245" w14:textId="77777777" w:rsidTr="00CA7195">
        <w:trPr>
          <w:trHeight w:val="852"/>
          <w:jc w:val="center"/>
        </w:trPr>
        <w:tc>
          <w:tcPr>
            <w:tcW w:w="698" w:type="dxa"/>
            <w:shd w:val="clear" w:color="auto" w:fill="auto"/>
            <w:vAlign w:val="center"/>
          </w:tcPr>
          <w:p w14:paraId="56AFD9B0" w14:textId="5B03DF96"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7</w:t>
            </w:r>
            <w:r w:rsidR="00101574" w:rsidRPr="00CA7195">
              <w:rPr>
                <w:rFonts w:ascii="Times New Roman" w:eastAsia="Times New Roman" w:hAnsi="Times New Roman" w:cs="Times New Roman"/>
                <w:color w:val="1F1F1F"/>
                <w:kern w:val="0"/>
                <w:lang w:eastAsia="pt-BR"/>
                <w14:ligatures w14:val="none"/>
              </w:rPr>
              <w:t>3</w:t>
            </w:r>
          </w:p>
        </w:tc>
        <w:tc>
          <w:tcPr>
            <w:tcW w:w="1731" w:type="dxa"/>
            <w:vAlign w:val="center"/>
          </w:tcPr>
          <w:p w14:paraId="333F1034" w14:textId="77777777" w:rsidR="00323F80" w:rsidRPr="00CA7195" w:rsidRDefault="00323F80" w:rsidP="005B517D">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Recarga de botijão de gás GLP 13kg</w:t>
            </w:r>
          </w:p>
        </w:tc>
        <w:tc>
          <w:tcPr>
            <w:tcW w:w="2440" w:type="dxa"/>
            <w:shd w:val="clear" w:color="auto" w:fill="auto"/>
            <w:vAlign w:val="center"/>
          </w:tcPr>
          <w:p w14:paraId="155D5783"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Recarga de Gás Liquefeito de Petróleo (GLP), tipo P-13, para uso doméstico/institucional. O botijão deve ser de aço, conter 13kg líquidos de gás, possuir lacre de segurança inviolável com a marca da distribuidora, rótulo de instruções e estar dentro do prazo de validade de requalificação do casco (selo do INMETRO).</w:t>
            </w:r>
          </w:p>
        </w:tc>
        <w:tc>
          <w:tcPr>
            <w:tcW w:w="1287" w:type="dxa"/>
            <w:shd w:val="clear" w:color="auto" w:fill="auto"/>
            <w:vAlign w:val="center"/>
          </w:tcPr>
          <w:p w14:paraId="38F2EE0B"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RECARGA</w:t>
            </w:r>
          </w:p>
        </w:tc>
        <w:tc>
          <w:tcPr>
            <w:tcW w:w="766" w:type="dxa"/>
            <w:shd w:val="clear" w:color="auto" w:fill="auto"/>
            <w:vAlign w:val="center"/>
          </w:tcPr>
          <w:p w14:paraId="5AA2F157" w14:textId="77777777" w:rsidR="00323F80" w:rsidRPr="00CA7195" w:rsidRDefault="00323F80" w:rsidP="005B517D">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08</w:t>
            </w:r>
          </w:p>
        </w:tc>
        <w:tc>
          <w:tcPr>
            <w:tcW w:w="1285" w:type="dxa"/>
            <w:shd w:val="clear" w:color="auto" w:fill="auto"/>
            <w:vAlign w:val="center"/>
          </w:tcPr>
          <w:p w14:paraId="0F6FBE76" w14:textId="7DE58E6D"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R$ 114,90</w:t>
            </w:r>
          </w:p>
        </w:tc>
        <w:tc>
          <w:tcPr>
            <w:tcW w:w="1569" w:type="dxa"/>
            <w:shd w:val="clear" w:color="auto" w:fill="auto"/>
            <w:vAlign w:val="center"/>
          </w:tcPr>
          <w:p w14:paraId="4CEA6C9D" w14:textId="6C4C21BD" w:rsidR="00323F80" w:rsidRPr="00CA7195" w:rsidRDefault="009E2C98" w:rsidP="00323F80">
            <w:pPr>
              <w:spacing w:after="0" w:line="276" w:lineRule="auto"/>
              <w:jc w:val="center"/>
              <w:rPr>
                <w:rFonts w:ascii="Times New Roman" w:eastAsia="Times New Roman" w:hAnsi="Times New Roman" w:cs="Times New Roman"/>
                <w:color w:val="1F1F1F"/>
                <w:kern w:val="0"/>
                <w:lang w:eastAsia="pt-BR"/>
                <w14:ligatures w14:val="none"/>
              </w:rPr>
            </w:pPr>
            <w:r w:rsidRPr="00CA7195">
              <w:rPr>
                <w:rFonts w:ascii="Times New Roman" w:eastAsia="Times New Roman" w:hAnsi="Times New Roman" w:cs="Times New Roman"/>
                <w:color w:val="1F1F1F"/>
                <w:kern w:val="0"/>
                <w:lang w:eastAsia="pt-BR"/>
                <w14:ligatures w14:val="none"/>
              </w:rPr>
              <w:t>R$ 919,20</w:t>
            </w:r>
          </w:p>
        </w:tc>
      </w:tr>
      <w:tr w:rsidR="00323F80" w:rsidRPr="00CA7195" w14:paraId="2C7EDA93" w14:textId="77777777" w:rsidTr="009E2C98">
        <w:trPr>
          <w:trHeight w:val="852"/>
          <w:jc w:val="center"/>
        </w:trPr>
        <w:tc>
          <w:tcPr>
            <w:tcW w:w="9776" w:type="dxa"/>
            <w:gridSpan w:val="7"/>
            <w:shd w:val="clear" w:color="auto" w:fill="auto"/>
            <w:vAlign w:val="center"/>
          </w:tcPr>
          <w:p w14:paraId="54CBE0E0" w14:textId="55A66C5F" w:rsidR="00323F80" w:rsidRPr="00CA7195" w:rsidRDefault="00101574" w:rsidP="00101574">
            <w:pPr>
              <w:spacing w:after="0" w:line="276" w:lineRule="auto"/>
              <w:jc w:val="center"/>
              <w:rPr>
                <w:rFonts w:ascii="Times New Roman" w:eastAsia="Times New Roman" w:hAnsi="Times New Roman" w:cs="Times New Roman"/>
                <w:b/>
                <w:bCs/>
                <w:color w:val="1F1F1F"/>
                <w:kern w:val="0"/>
                <w:lang w:eastAsia="pt-BR"/>
                <w14:ligatures w14:val="none"/>
              </w:rPr>
            </w:pPr>
            <w:r w:rsidRPr="00CA7195">
              <w:rPr>
                <w:rFonts w:ascii="Times New Roman" w:eastAsia="Times New Roman" w:hAnsi="Times New Roman" w:cs="Times New Roman"/>
                <w:b/>
                <w:bCs/>
                <w:color w:val="1F1F1F"/>
                <w:kern w:val="0"/>
                <w:lang w:eastAsia="pt-BR"/>
                <w14:ligatures w14:val="none"/>
              </w:rPr>
              <w:t xml:space="preserve">TOTAL </w:t>
            </w:r>
            <w:r w:rsidR="00323F80" w:rsidRPr="00CA7195">
              <w:rPr>
                <w:rFonts w:ascii="Times New Roman" w:eastAsia="Times New Roman" w:hAnsi="Times New Roman" w:cs="Times New Roman"/>
                <w:b/>
                <w:bCs/>
                <w:color w:val="1F1F1F"/>
                <w:kern w:val="0"/>
                <w:lang w:eastAsia="pt-BR"/>
                <w14:ligatures w14:val="none"/>
              </w:rPr>
              <w:t>R$</w:t>
            </w:r>
            <w:r w:rsidRPr="00CA7195">
              <w:rPr>
                <w:rFonts w:ascii="Times New Roman" w:eastAsia="Times New Roman" w:hAnsi="Times New Roman" w:cs="Times New Roman"/>
                <w:b/>
                <w:bCs/>
                <w:color w:val="1F1F1F"/>
                <w:kern w:val="0"/>
                <w:lang w:eastAsia="pt-BR"/>
                <w14:ligatures w14:val="none"/>
              </w:rPr>
              <w:t xml:space="preserve"> 24.822,56</w:t>
            </w:r>
          </w:p>
        </w:tc>
      </w:tr>
      <w:bookmarkEnd w:id="1"/>
    </w:tbl>
    <w:p w14:paraId="0C9A4D33" w14:textId="77777777" w:rsidR="00165878" w:rsidRDefault="00165878" w:rsidP="00B00760">
      <w:pPr>
        <w:tabs>
          <w:tab w:val="left" w:pos="567"/>
        </w:tabs>
        <w:ind w:left="567" w:right="850" w:firstLine="567"/>
        <w:jc w:val="both"/>
        <w:rPr>
          <w:rFonts w:ascii="Times New Roman" w:hAnsi="Times New Roman" w:cs="Times New Roman"/>
        </w:rPr>
      </w:pPr>
    </w:p>
    <w:p w14:paraId="54D17E4B" w14:textId="77777777" w:rsidR="00302B60" w:rsidRPr="00165878" w:rsidRDefault="00302B60" w:rsidP="00B00760">
      <w:pPr>
        <w:tabs>
          <w:tab w:val="left" w:pos="567"/>
        </w:tabs>
        <w:ind w:left="567" w:right="850" w:firstLine="567"/>
        <w:jc w:val="both"/>
        <w:rPr>
          <w:rFonts w:ascii="Times New Roman" w:hAnsi="Times New Roman" w:cs="Times New Roman"/>
        </w:rPr>
      </w:pPr>
    </w:p>
    <w:p w14:paraId="38CE2D0E" w14:textId="62955AAA" w:rsidR="00165878" w:rsidRPr="005476F2" w:rsidRDefault="00165878" w:rsidP="005476F2">
      <w:pPr>
        <w:numPr>
          <w:ilvl w:val="1"/>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O custo máximo total da contratação é de </w:t>
      </w:r>
      <w:r w:rsidR="00302B60" w:rsidRPr="00302B60">
        <w:rPr>
          <w:rFonts w:ascii="Times New Roman" w:hAnsi="Times New Roman" w:cs="Times New Roman"/>
          <w:b/>
        </w:rPr>
        <w:t xml:space="preserve">R$ </w:t>
      </w:r>
      <w:r w:rsidR="00E90358">
        <w:rPr>
          <w:rFonts w:ascii="Times New Roman" w:hAnsi="Times New Roman" w:cs="Times New Roman"/>
          <w:b/>
        </w:rPr>
        <w:t>24.822,56</w:t>
      </w:r>
      <w:r w:rsidR="00302B60" w:rsidRPr="00302B60">
        <w:rPr>
          <w:rFonts w:ascii="Times New Roman" w:hAnsi="Times New Roman" w:cs="Times New Roman"/>
          <w:b/>
        </w:rPr>
        <w:t xml:space="preserve"> (</w:t>
      </w:r>
      <w:r w:rsidR="00E90358">
        <w:rPr>
          <w:rFonts w:ascii="Times New Roman" w:hAnsi="Times New Roman" w:cs="Times New Roman"/>
          <w:b/>
        </w:rPr>
        <w:t>Vinte e Quatro Mil Oitocentos e Vinte e Dois Reais e Cinquenta</w:t>
      </w:r>
      <w:r w:rsidR="002546B5">
        <w:rPr>
          <w:rFonts w:ascii="Times New Roman" w:hAnsi="Times New Roman" w:cs="Times New Roman"/>
          <w:b/>
        </w:rPr>
        <w:t xml:space="preserve"> </w:t>
      </w:r>
      <w:r w:rsidR="00E90358">
        <w:rPr>
          <w:rFonts w:ascii="Times New Roman" w:hAnsi="Times New Roman" w:cs="Times New Roman"/>
          <w:b/>
        </w:rPr>
        <w:t>e Seis Centavos</w:t>
      </w:r>
      <w:r w:rsidR="00302B60" w:rsidRPr="00302B60">
        <w:rPr>
          <w:rFonts w:ascii="Times New Roman" w:hAnsi="Times New Roman" w:cs="Times New Roman"/>
          <w:b/>
        </w:rPr>
        <w:t>)</w:t>
      </w:r>
      <w:r w:rsidR="00302B60">
        <w:rPr>
          <w:rFonts w:ascii="Times New Roman" w:hAnsi="Times New Roman" w:cs="Times New Roman"/>
          <w:b/>
        </w:rPr>
        <w:t xml:space="preserve">, </w:t>
      </w:r>
      <w:r w:rsidRPr="00165878">
        <w:rPr>
          <w:rFonts w:ascii="Times New Roman" w:hAnsi="Times New Roman" w:cs="Times New Roman"/>
        </w:rPr>
        <w:t xml:space="preserve">conforme disposto na tabela </w:t>
      </w:r>
      <w:r w:rsidR="005476F2">
        <w:rPr>
          <w:rFonts w:ascii="Times New Roman" w:hAnsi="Times New Roman" w:cs="Times New Roman"/>
        </w:rPr>
        <w:t>em anexo</w:t>
      </w:r>
      <w:r w:rsidRPr="00165878">
        <w:rPr>
          <w:rFonts w:ascii="Times New Roman" w:hAnsi="Times New Roman" w:cs="Times New Roman"/>
        </w:rPr>
        <w:t>.</w:t>
      </w:r>
    </w:p>
    <w:p w14:paraId="099F2C0D" w14:textId="66831C8D" w:rsidR="00165878" w:rsidRPr="00302B60" w:rsidRDefault="00165878" w:rsidP="00302B60">
      <w:pPr>
        <w:numPr>
          <w:ilvl w:val="2"/>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3A37C5" w14:textId="77777777" w:rsidR="00165878" w:rsidRPr="00165878" w:rsidRDefault="00165878" w:rsidP="00B00760">
      <w:pPr>
        <w:numPr>
          <w:ilvl w:val="1"/>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prazo de vigência da contratação será de 12 (doze) meses, a partir da assinatura do contrato.</w:t>
      </w:r>
    </w:p>
    <w:p w14:paraId="387A4042"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E2F253D" w14:textId="77777777" w:rsidR="00215EF5" w:rsidRPr="00215EF5" w:rsidRDefault="00165878" w:rsidP="00215EF5">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JUSTIFICATIVA E OBJETIVO DA CONTRATAÇÃO</w:t>
      </w:r>
    </w:p>
    <w:p w14:paraId="180517C0" w14:textId="77777777" w:rsidR="00215EF5" w:rsidRDefault="00215EF5" w:rsidP="00215EF5">
      <w:pPr>
        <w:tabs>
          <w:tab w:val="left" w:pos="567"/>
        </w:tabs>
        <w:ind w:left="567" w:right="850"/>
        <w:jc w:val="both"/>
        <w:rPr>
          <w:rFonts w:ascii="Times New Roman" w:hAnsi="Times New Roman" w:cs="Times New Roman"/>
          <w:b/>
          <w:bCs/>
        </w:rPr>
      </w:pPr>
    </w:p>
    <w:p w14:paraId="472278F6" w14:textId="4B2CFD7A" w:rsidR="00215EF5" w:rsidRPr="00215EF5" w:rsidRDefault="00215EF5" w:rsidP="00215EF5">
      <w:pPr>
        <w:tabs>
          <w:tab w:val="left" w:pos="567"/>
        </w:tabs>
        <w:ind w:left="567" w:right="850"/>
        <w:jc w:val="both"/>
        <w:rPr>
          <w:rFonts w:ascii="Times New Roman" w:hAnsi="Times New Roman" w:cs="Times New Roman"/>
        </w:rPr>
      </w:pPr>
      <w:r w:rsidRPr="00215EF5">
        <w:rPr>
          <w:rFonts w:ascii="Times New Roman" w:hAnsi="Times New Roman" w:cs="Times New Roman"/>
          <w:b/>
          <w:bCs/>
        </w:rPr>
        <w:t>D</w:t>
      </w:r>
      <w:r w:rsidRPr="00215EF5">
        <w:rPr>
          <w:rFonts w:ascii="Times New Roman" w:hAnsi="Times New Roman" w:cs="Times New Roman"/>
          <w:b/>
          <w:bCs/>
          <w:iCs/>
        </w:rPr>
        <w:t>A RAZÃO DA ESCOLHA E DA NECESSIDADE DA CONTRATAÇÃO (INTERESSE PÚBLICO)</w:t>
      </w:r>
    </w:p>
    <w:p w14:paraId="10875EF2" w14:textId="77777777" w:rsidR="00215EF5" w:rsidRPr="00047859" w:rsidRDefault="00215EF5" w:rsidP="00215EF5">
      <w:pPr>
        <w:pStyle w:val="PargrafodaLista"/>
        <w:spacing w:line="276" w:lineRule="auto"/>
        <w:ind w:left="1494" w:right="850"/>
        <w:jc w:val="both"/>
        <w:rPr>
          <w:rFonts w:ascii="Times New Roman" w:hAnsi="Times New Roman" w:cs="Times New Roman"/>
          <w:b/>
          <w:bCs/>
          <w:iCs/>
        </w:rPr>
      </w:pPr>
    </w:p>
    <w:p w14:paraId="34521AC5" w14:textId="77777777" w:rsidR="00215EF5" w:rsidRPr="00047859" w:rsidRDefault="00215EF5" w:rsidP="00215EF5">
      <w:pPr>
        <w:spacing w:line="276" w:lineRule="auto"/>
        <w:ind w:left="567" w:right="850" w:firstLine="567"/>
        <w:jc w:val="both"/>
        <w:rPr>
          <w:rFonts w:ascii="Times New Roman" w:hAnsi="Times New Roman" w:cs="Times New Roman"/>
          <w:bCs/>
          <w:iCs/>
        </w:rPr>
      </w:pPr>
      <w:r w:rsidRPr="00047859">
        <w:rPr>
          <w:rFonts w:ascii="Times New Roman" w:hAnsi="Times New Roman" w:cs="Times New Roman"/>
          <w:bCs/>
          <w:iCs/>
        </w:rPr>
        <w:t>A presente contratação fundamenta-se na necessidade inadiável de manutenção das atividades diárias e institucionais da Câmara Municipal de Vereadores e de seus respectivos departamentos administrativos.</w:t>
      </w:r>
    </w:p>
    <w:p w14:paraId="4CD9BB87" w14:textId="77777777" w:rsidR="00215EF5" w:rsidRPr="00047859" w:rsidRDefault="00215EF5" w:rsidP="00215EF5">
      <w:pPr>
        <w:spacing w:line="276" w:lineRule="auto"/>
        <w:ind w:left="567" w:right="850" w:firstLine="567"/>
        <w:jc w:val="both"/>
        <w:rPr>
          <w:rFonts w:ascii="Times New Roman" w:hAnsi="Times New Roman" w:cs="Times New Roman"/>
          <w:bCs/>
          <w:iCs/>
        </w:rPr>
      </w:pPr>
      <w:r w:rsidRPr="00047859">
        <w:rPr>
          <w:rFonts w:ascii="Times New Roman" w:hAnsi="Times New Roman" w:cs="Times New Roman"/>
          <w:bCs/>
          <w:iCs/>
        </w:rPr>
        <w:t>A aquisição dos itens listados visa garantir:</w:t>
      </w:r>
    </w:p>
    <w:p w14:paraId="57FBFA37" w14:textId="77777777" w:rsidR="00215EF5" w:rsidRPr="00047859" w:rsidRDefault="00215EF5" w:rsidP="00215EF5">
      <w:pPr>
        <w:spacing w:line="276" w:lineRule="auto"/>
        <w:ind w:left="720" w:right="850"/>
        <w:jc w:val="both"/>
        <w:rPr>
          <w:rFonts w:ascii="Times New Roman" w:hAnsi="Times New Roman" w:cs="Times New Roman"/>
          <w:bCs/>
          <w:iCs/>
        </w:rPr>
      </w:pPr>
      <w:r w:rsidRPr="00047859">
        <w:rPr>
          <w:rFonts w:ascii="Times New Roman" w:hAnsi="Times New Roman" w:cs="Times New Roman"/>
          <w:b/>
          <w:bCs/>
          <w:iCs/>
        </w:rPr>
        <w:t>Dignidade e Atendimento ao Público:</w:t>
      </w:r>
      <w:r w:rsidRPr="00047859">
        <w:rPr>
          <w:rFonts w:ascii="Times New Roman" w:hAnsi="Times New Roman" w:cs="Times New Roman"/>
          <w:bCs/>
          <w:iCs/>
        </w:rPr>
        <w:t xml:space="preserve"> O fornecimento de água, café, chás e </w:t>
      </w:r>
      <w:r>
        <w:rPr>
          <w:rFonts w:ascii="Times New Roman" w:hAnsi="Times New Roman" w:cs="Times New Roman"/>
          <w:bCs/>
          <w:iCs/>
        </w:rPr>
        <w:t xml:space="preserve">itens de </w:t>
      </w:r>
      <w:r w:rsidRPr="00047859">
        <w:rPr>
          <w:rFonts w:ascii="Times New Roman" w:hAnsi="Times New Roman" w:cs="Times New Roman"/>
          <w:bCs/>
          <w:iCs/>
        </w:rPr>
        <w:t>copa</w:t>
      </w:r>
      <w:r>
        <w:rPr>
          <w:rFonts w:ascii="Times New Roman" w:hAnsi="Times New Roman" w:cs="Times New Roman"/>
          <w:bCs/>
          <w:iCs/>
        </w:rPr>
        <w:t xml:space="preserve"> </w:t>
      </w:r>
      <w:r w:rsidRPr="00047859">
        <w:rPr>
          <w:rFonts w:ascii="Times New Roman" w:hAnsi="Times New Roman" w:cs="Times New Roman"/>
          <w:bCs/>
          <w:iCs/>
        </w:rPr>
        <w:t>atende tanto aos servidores e parlamentares em suas jornadas de trabalho</w:t>
      </w:r>
      <w:r>
        <w:rPr>
          <w:rFonts w:ascii="Times New Roman" w:hAnsi="Times New Roman" w:cs="Times New Roman"/>
          <w:bCs/>
          <w:iCs/>
        </w:rPr>
        <w:t>,</w:t>
      </w:r>
      <w:r w:rsidRPr="00047859">
        <w:rPr>
          <w:rFonts w:ascii="Times New Roman" w:hAnsi="Times New Roman" w:cs="Times New Roman"/>
          <w:bCs/>
          <w:iCs/>
        </w:rPr>
        <w:t xml:space="preserve"> quanto aos cidadãos que frequentam as sessões plenárias e audiências públicas.</w:t>
      </w:r>
    </w:p>
    <w:p w14:paraId="78BAF774" w14:textId="77777777" w:rsidR="00215EF5" w:rsidRPr="00047859" w:rsidRDefault="00215EF5" w:rsidP="00215EF5">
      <w:pPr>
        <w:spacing w:line="276" w:lineRule="auto"/>
        <w:ind w:left="720" w:right="850"/>
        <w:jc w:val="both"/>
        <w:rPr>
          <w:rFonts w:ascii="Times New Roman" w:hAnsi="Times New Roman" w:cs="Times New Roman"/>
          <w:bCs/>
          <w:iCs/>
        </w:rPr>
      </w:pPr>
      <w:r w:rsidRPr="00047859">
        <w:rPr>
          <w:rFonts w:ascii="Times New Roman" w:hAnsi="Times New Roman" w:cs="Times New Roman"/>
          <w:b/>
          <w:bCs/>
          <w:iCs/>
        </w:rPr>
        <w:t>Salubridade e Higiene:</w:t>
      </w:r>
      <w:r w:rsidRPr="00047859">
        <w:rPr>
          <w:rFonts w:ascii="Times New Roman" w:hAnsi="Times New Roman" w:cs="Times New Roman"/>
          <w:bCs/>
          <w:iCs/>
        </w:rPr>
        <w:t xml:space="preserve"> Os materiais de limpeza e higiene são indispensáveis para o cumprimento das normas sanitárias vigentes, assegurando um ambiente de trabalho limpo, seguro e livre de vetores biológicos (justificando, inclusive, a inclusão de repelentes e inseticidas).</w:t>
      </w:r>
    </w:p>
    <w:p w14:paraId="07DE1D78" w14:textId="77777777" w:rsidR="00215EF5" w:rsidRDefault="00215EF5" w:rsidP="00215EF5">
      <w:pPr>
        <w:spacing w:line="276" w:lineRule="auto"/>
        <w:ind w:left="720" w:right="850"/>
        <w:jc w:val="both"/>
        <w:rPr>
          <w:rFonts w:ascii="Times New Roman" w:hAnsi="Times New Roman" w:cs="Times New Roman"/>
          <w:bCs/>
          <w:iCs/>
        </w:rPr>
      </w:pPr>
      <w:r w:rsidRPr="00047859">
        <w:rPr>
          <w:rFonts w:ascii="Times New Roman" w:hAnsi="Times New Roman" w:cs="Times New Roman"/>
          <w:b/>
          <w:bCs/>
          <w:iCs/>
        </w:rPr>
        <w:t>Continuidade Administrativa:</w:t>
      </w:r>
      <w:r w:rsidRPr="00047859">
        <w:rPr>
          <w:rFonts w:ascii="Times New Roman" w:hAnsi="Times New Roman" w:cs="Times New Roman"/>
          <w:bCs/>
          <w:iCs/>
        </w:rPr>
        <w:t xml:space="preserve"> Trata-se de bens de consumo comum e de reposição contínua, cuja ausência impactaria diretamente o funcionamento logístico e operacional do Poder Legislativo Municipal.</w:t>
      </w:r>
    </w:p>
    <w:p w14:paraId="50334E3E" w14:textId="77777777" w:rsidR="00215EF5" w:rsidRDefault="00215EF5" w:rsidP="00215EF5">
      <w:pPr>
        <w:spacing w:line="276" w:lineRule="auto"/>
        <w:ind w:left="720" w:right="850"/>
        <w:jc w:val="both"/>
        <w:rPr>
          <w:rFonts w:ascii="Times New Roman" w:hAnsi="Times New Roman" w:cs="Times New Roman"/>
          <w:bCs/>
          <w:iCs/>
        </w:rPr>
      </w:pPr>
    </w:p>
    <w:p w14:paraId="20D6E19B" w14:textId="6F1D4029" w:rsidR="00215EF5" w:rsidRPr="00215EF5" w:rsidRDefault="00215EF5" w:rsidP="00215EF5">
      <w:pPr>
        <w:spacing w:line="276" w:lineRule="auto"/>
        <w:ind w:left="720" w:right="850"/>
        <w:jc w:val="both"/>
        <w:rPr>
          <w:rFonts w:ascii="Times New Roman" w:hAnsi="Times New Roman" w:cs="Times New Roman"/>
          <w:bCs/>
          <w:iCs/>
        </w:rPr>
      </w:pPr>
      <w:r w:rsidRPr="00047859">
        <w:rPr>
          <w:rFonts w:ascii="Times New Roman" w:hAnsi="Times New Roman" w:cs="Times New Roman"/>
          <w:b/>
          <w:bCs/>
          <w:iCs/>
        </w:rPr>
        <w:t>DO ENQUADRAMENTO LEGAL</w:t>
      </w:r>
    </w:p>
    <w:p w14:paraId="6E99CE4C" w14:textId="77777777" w:rsidR="00215EF5" w:rsidRPr="00047859" w:rsidRDefault="00215EF5" w:rsidP="00215EF5">
      <w:pPr>
        <w:pStyle w:val="PargrafodaLista"/>
        <w:spacing w:line="276" w:lineRule="auto"/>
        <w:ind w:left="1494" w:right="850"/>
        <w:jc w:val="both"/>
        <w:rPr>
          <w:rFonts w:ascii="Times New Roman" w:hAnsi="Times New Roman" w:cs="Times New Roman"/>
          <w:b/>
          <w:bCs/>
          <w:iCs/>
        </w:rPr>
      </w:pPr>
    </w:p>
    <w:p w14:paraId="1D8C3565" w14:textId="77777777" w:rsidR="00215EF5" w:rsidRPr="00047859" w:rsidRDefault="00215EF5" w:rsidP="00215EF5">
      <w:pPr>
        <w:spacing w:line="276" w:lineRule="auto"/>
        <w:ind w:left="567" w:right="850" w:firstLine="567"/>
        <w:jc w:val="both"/>
        <w:rPr>
          <w:rFonts w:ascii="Times New Roman" w:hAnsi="Times New Roman" w:cs="Times New Roman"/>
          <w:bCs/>
          <w:iCs/>
        </w:rPr>
      </w:pPr>
      <w:r w:rsidRPr="00047859">
        <w:rPr>
          <w:rFonts w:ascii="Times New Roman" w:hAnsi="Times New Roman" w:cs="Times New Roman"/>
          <w:bCs/>
          <w:iCs/>
        </w:rPr>
        <w:t xml:space="preserve">A presente contratação se ampara no </w:t>
      </w:r>
      <w:r w:rsidRPr="00047859">
        <w:rPr>
          <w:rFonts w:ascii="Times New Roman" w:hAnsi="Times New Roman" w:cs="Times New Roman"/>
          <w:b/>
          <w:bCs/>
          <w:iCs/>
        </w:rPr>
        <w:t>artigo 75, inciso II, da Lei Federal nº 14.133/2021</w:t>
      </w:r>
      <w:r w:rsidRPr="00047859">
        <w:rPr>
          <w:rFonts w:ascii="Times New Roman" w:hAnsi="Times New Roman" w:cs="Times New Roman"/>
          <w:bCs/>
          <w:iCs/>
        </w:rPr>
        <w:t>, que autoriza a dispensa de licitação para compras e outros serviços de valor inferior ao limite legal estabelecido e atualizado anualmente, desde que não se refiram a parcelamentos de uma mesma contratação de maior vulto que devesse ser licitada.</w:t>
      </w:r>
    </w:p>
    <w:p w14:paraId="7F85ECB6" w14:textId="77777777" w:rsidR="00215EF5" w:rsidRDefault="00215EF5" w:rsidP="00215EF5">
      <w:pPr>
        <w:spacing w:line="276" w:lineRule="auto"/>
        <w:ind w:left="567" w:right="850" w:firstLine="567"/>
        <w:jc w:val="both"/>
        <w:rPr>
          <w:rFonts w:ascii="Times New Roman" w:hAnsi="Times New Roman" w:cs="Times New Roman"/>
          <w:bCs/>
          <w:i/>
          <w:iCs/>
        </w:rPr>
      </w:pPr>
      <w:r w:rsidRPr="00047859">
        <w:rPr>
          <w:rFonts w:ascii="Times New Roman" w:hAnsi="Times New Roman" w:cs="Times New Roman"/>
          <w:bCs/>
          <w:i/>
          <w:iCs/>
        </w:rPr>
        <w:t>Nota: O valor total estimado para o lote de itens desta demanda enquadra-se estritamente dentro do limite legal permitido para dispensa em razão do valor.</w:t>
      </w:r>
    </w:p>
    <w:p w14:paraId="19F331A7" w14:textId="77777777" w:rsidR="00215EF5" w:rsidRDefault="00215EF5" w:rsidP="00215EF5">
      <w:pPr>
        <w:spacing w:line="276" w:lineRule="auto"/>
        <w:ind w:left="709" w:right="850"/>
        <w:jc w:val="both"/>
        <w:rPr>
          <w:rFonts w:ascii="Times New Roman" w:hAnsi="Times New Roman" w:cs="Times New Roman"/>
          <w:b/>
          <w:bCs/>
          <w:iCs/>
        </w:rPr>
      </w:pPr>
    </w:p>
    <w:p w14:paraId="1AEE60B4" w14:textId="5C2531C5" w:rsidR="00215EF5" w:rsidRPr="00215EF5" w:rsidRDefault="00215EF5" w:rsidP="00215EF5">
      <w:pPr>
        <w:spacing w:line="276" w:lineRule="auto"/>
        <w:ind w:left="709" w:right="850"/>
        <w:jc w:val="both"/>
        <w:rPr>
          <w:rFonts w:ascii="Times New Roman" w:hAnsi="Times New Roman" w:cs="Times New Roman"/>
          <w:bCs/>
          <w:i/>
          <w:iCs/>
        </w:rPr>
      </w:pPr>
      <w:r w:rsidRPr="00047859">
        <w:rPr>
          <w:rFonts w:ascii="Times New Roman" w:hAnsi="Times New Roman" w:cs="Times New Roman"/>
          <w:b/>
          <w:bCs/>
          <w:iCs/>
        </w:rPr>
        <w:t>DA JUSTIFICATIVA DO PREÇO E ESCO</w:t>
      </w:r>
      <w:r>
        <w:rPr>
          <w:rFonts w:ascii="Times New Roman" w:hAnsi="Times New Roman" w:cs="Times New Roman"/>
          <w:b/>
          <w:bCs/>
          <w:iCs/>
        </w:rPr>
        <w:t>LHA</w:t>
      </w:r>
      <w:r w:rsidRPr="00047859">
        <w:rPr>
          <w:rFonts w:ascii="Times New Roman" w:hAnsi="Times New Roman" w:cs="Times New Roman"/>
          <w:b/>
          <w:bCs/>
          <w:iCs/>
        </w:rPr>
        <w:t xml:space="preserve"> DO FORNECEDOR</w:t>
      </w:r>
    </w:p>
    <w:p w14:paraId="46008EBD" w14:textId="77777777" w:rsidR="00215EF5" w:rsidRPr="00047859" w:rsidRDefault="00215EF5" w:rsidP="00215EF5">
      <w:pPr>
        <w:pStyle w:val="PargrafodaLista"/>
        <w:spacing w:line="276" w:lineRule="auto"/>
        <w:ind w:left="1494" w:right="850"/>
        <w:jc w:val="both"/>
        <w:rPr>
          <w:rFonts w:ascii="Times New Roman" w:hAnsi="Times New Roman" w:cs="Times New Roman"/>
          <w:b/>
          <w:bCs/>
          <w:iCs/>
        </w:rPr>
      </w:pPr>
    </w:p>
    <w:p w14:paraId="1E70CF17" w14:textId="77777777" w:rsidR="00215EF5" w:rsidRPr="00047859" w:rsidRDefault="00215EF5" w:rsidP="00215EF5">
      <w:pPr>
        <w:spacing w:line="276" w:lineRule="auto"/>
        <w:ind w:left="567" w:right="850" w:firstLine="567"/>
        <w:jc w:val="both"/>
        <w:rPr>
          <w:rFonts w:ascii="Times New Roman" w:hAnsi="Times New Roman" w:cs="Times New Roman"/>
          <w:bCs/>
          <w:iCs/>
        </w:rPr>
      </w:pPr>
      <w:r w:rsidRPr="00047859">
        <w:rPr>
          <w:rFonts w:ascii="Times New Roman" w:hAnsi="Times New Roman" w:cs="Times New Roman"/>
          <w:bCs/>
          <w:iCs/>
        </w:rPr>
        <w:t xml:space="preserve">Para a definição do fornecedor e garantia do preço justo, a Administração realizou ampla pesquisa de mercado mediante a coleta de orçamentos junto a empresas do ramo pertinente ao objeto. A escolha recairá sobre a proposta que apresentar o </w:t>
      </w:r>
      <w:r w:rsidRPr="00047859">
        <w:rPr>
          <w:rFonts w:ascii="Times New Roman" w:hAnsi="Times New Roman" w:cs="Times New Roman"/>
          <w:b/>
          <w:bCs/>
          <w:iCs/>
        </w:rPr>
        <w:t>menor preço global</w:t>
      </w:r>
      <w:r w:rsidRPr="00047859">
        <w:rPr>
          <w:rFonts w:ascii="Times New Roman" w:hAnsi="Times New Roman" w:cs="Times New Roman"/>
          <w:bCs/>
          <w:iCs/>
        </w:rPr>
        <w:t xml:space="preserve"> (ou por item, conforme critério adotado pela comissão), alinhado com a média praticada no mercado local, assegurando a economicidade e a eficiência da contratação direta.</w:t>
      </w:r>
    </w:p>
    <w:p w14:paraId="68C56471" w14:textId="77777777" w:rsidR="00215EF5" w:rsidRPr="00047859" w:rsidRDefault="00215EF5" w:rsidP="00215EF5">
      <w:pPr>
        <w:spacing w:line="276" w:lineRule="auto"/>
        <w:ind w:left="567" w:right="850" w:firstLine="567"/>
        <w:jc w:val="both"/>
        <w:rPr>
          <w:rFonts w:ascii="Times New Roman" w:hAnsi="Times New Roman" w:cs="Times New Roman"/>
          <w:bCs/>
          <w:iCs/>
        </w:rPr>
      </w:pPr>
      <w:r w:rsidRPr="00047859">
        <w:rPr>
          <w:rFonts w:ascii="Times New Roman" w:hAnsi="Times New Roman" w:cs="Times New Roman"/>
          <w:bCs/>
          <w:iCs/>
        </w:rPr>
        <w:t>Os orçamentos coletados, o mapa comparativo de preços e a documentação de habilitação da empresa escolhida (comprovando a regularidade fiscal, trabalhista e jurídica) integram os anexos deste processo de dispensa.</w:t>
      </w:r>
    </w:p>
    <w:p w14:paraId="25311D99" w14:textId="77777777" w:rsidR="00302B60" w:rsidRPr="00165878" w:rsidRDefault="00302B60" w:rsidP="00302B60">
      <w:pPr>
        <w:tabs>
          <w:tab w:val="left" w:pos="567"/>
        </w:tabs>
        <w:ind w:left="567" w:right="850" w:firstLine="567"/>
        <w:jc w:val="both"/>
        <w:rPr>
          <w:rFonts w:ascii="Times New Roman" w:hAnsi="Times New Roman" w:cs="Times New Roman"/>
          <w:b/>
        </w:rPr>
      </w:pPr>
    </w:p>
    <w:p w14:paraId="502F4629"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DEPARTAMENTO REQUISITANTE</w:t>
      </w:r>
    </w:p>
    <w:p w14:paraId="40A380F7"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B97570D"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4.1. </w:t>
      </w:r>
      <w:r w:rsidRPr="00165878">
        <w:rPr>
          <w:rFonts w:ascii="Times New Roman" w:hAnsi="Times New Roman" w:cs="Times New Roman"/>
        </w:rPr>
        <w:t>A presente contratação será destinada a atender as necessidades do Departamento de Administração da Câmara de Vereadores de São Jorge D’Oeste.</w:t>
      </w:r>
    </w:p>
    <w:p w14:paraId="57F366F6" w14:textId="77777777" w:rsidR="00165878" w:rsidRPr="00165878" w:rsidRDefault="00165878" w:rsidP="00B00760">
      <w:pPr>
        <w:tabs>
          <w:tab w:val="left" w:pos="567"/>
        </w:tabs>
        <w:ind w:left="567" w:right="850" w:firstLine="567"/>
        <w:jc w:val="both"/>
        <w:rPr>
          <w:rFonts w:ascii="Times New Roman" w:hAnsi="Times New Roman" w:cs="Times New Roman"/>
        </w:rPr>
      </w:pPr>
    </w:p>
    <w:p w14:paraId="2FC1D205"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CONDIÇÕES DE HABILITAÇÃO E CONTRATAÇÃO </w:t>
      </w:r>
    </w:p>
    <w:p w14:paraId="39A2DDD0" w14:textId="77777777" w:rsidR="00165878" w:rsidRPr="00165878" w:rsidRDefault="00165878" w:rsidP="00B00760">
      <w:pPr>
        <w:tabs>
          <w:tab w:val="left" w:pos="567"/>
        </w:tabs>
        <w:ind w:left="567" w:right="850" w:firstLine="567"/>
        <w:jc w:val="both"/>
        <w:rPr>
          <w:rFonts w:ascii="Times New Roman" w:hAnsi="Times New Roman" w:cs="Times New Roman"/>
          <w:b/>
        </w:rPr>
      </w:pPr>
    </w:p>
    <w:p w14:paraId="38243FCB"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lastRenderedPageBreak/>
        <w:t>5.1.</w:t>
      </w:r>
      <w:r w:rsidRPr="00165878">
        <w:rPr>
          <w:rFonts w:ascii="Times New Roman" w:hAnsi="Times New Roman" w:cs="Times New Roman"/>
        </w:rPr>
        <w:t xml:space="preserve"> Previamente à celebração da contratação, a Câmara de Vereadores verificará o eventual descumprimento das condições para contratação, especialmente quanto à existência de sanção que a impeça, mediante a consulta a cadastros informativos oficiais, tais como: </w:t>
      </w:r>
    </w:p>
    <w:p w14:paraId="61B0104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SICAF; </w:t>
      </w:r>
    </w:p>
    <w:p w14:paraId="3A6E7E11"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b) Cadastro Nacional de Empresas Inidôneas e Suspensas - CEIS, mantido pela Controladoria-Geral da União (www. portaldatransparencia.gov.br/ceis); e </w:t>
      </w:r>
    </w:p>
    <w:p w14:paraId="2D5FB4D6" w14:textId="6D278151" w:rsidR="00165878" w:rsidRPr="00165878" w:rsidRDefault="00165878" w:rsidP="004C10CB">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c) Cadastro Nacional de Empresas Punidas – CNEP, mantido pela Controladoria-Geral da União (https://www. portaltransparencia.gov.br/sancoes/cnep). </w:t>
      </w:r>
    </w:p>
    <w:p w14:paraId="4BA9379B"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5.2.</w:t>
      </w:r>
      <w:r w:rsidRPr="00165878">
        <w:rPr>
          <w:rFonts w:ascii="Times New Roman" w:hAnsi="Times New Roman" w:cs="Times New Roman"/>
        </w:rPr>
        <w:t xml:space="preserve"> A consulta aos cadastros será realizada em nome da empresa fornecedora e de seu sócio majoritário, por força do </w:t>
      </w:r>
      <w:hyperlink r:id="rId8" w:anchor=":~:text=Art.%2012.%20Independentemente%20do,a%20gravidade%20do%20fato%3A" w:history="1">
        <w:r w:rsidRPr="00165878">
          <w:rPr>
            <w:rStyle w:val="Hiperligao"/>
            <w:rFonts w:ascii="Times New Roman" w:hAnsi="Times New Roman" w:cs="Times New Roman"/>
          </w:rPr>
          <w:t>artigo 12 da Lei n. 8.429/1992</w:t>
        </w:r>
      </w:hyperlink>
      <w:r w:rsidRPr="00165878">
        <w:rPr>
          <w:rFonts w:ascii="Times New Roman" w:hAnsi="Times New Roman" w:cs="Times New Roman"/>
        </w:rPr>
        <w:t>, que prevê, dentre as sanções impostas ao responsável pela prática de ato de improbidade administrativa, a proibição de contratar com o Poder Público, inclusive por intermédio de pessoa jurídica da qual seja sócio majoritário.</w:t>
      </w:r>
    </w:p>
    <w:p w14:paraId="35C70230" w14:textId="77777777" w:rsidR="00165878" w:rsidRPr="00165878" w:rsidRDefault="00165878" w:rsidP="00B00760">
      <w:pPr>
        <w:tabs>
          <w:tab w:val="left" w:pos="567"/>
        </w:tabs>
        <w:ind w:left="567" w:right="850" w:firstLine="567"/>
        <w:jc w:val="both"/>
        <w:rPr>
          <w:rFonts w:ascii="Times New Roman" w:hAnsi="Times New Roman" w:cs="Times New Roman"/>
          <w:b/>
        </w:rPr>
      </w:pPr>
    </w:p>
    <w:p w14:paraId="2EABACDA"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5.3. Condições de Habilitação: </w:t>
      </w:r>
      <w:r w:rsidRPr="00165878">
        <w:rPr>
          <w:rFonts w:ascii="Times New Roman" w:hAnsi="Times New Roman" w:cs="Times New Roman"/>
        </w:rPr>
        <w:t>será requerido da Contratada, para fins de habilitação, os seguintes documentos:</w:t>
      </w:r>
    </w:p>
    <w:p w14:paraId="0B12F0A1"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inscrição no Cadastro de Pessoas Jurídicas (CNPJ); </w:t>
      </w:r>
    </w:p>
    <w:p w14:paraId="70A60443"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federais e a dívida ativa da União;</w:t>
      </w:r>
    </w:p>
    <w:p w14:paraId="2BFE6BE3"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estaduais e municipal do domicílio ou sede do licitante;</w:t>
      </w:r>
    </w:p>
    <w:p w14:paraId="5A7DAC85"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 A certidão de regularidade do FGTS;</w:t>
      </w:r>
    </w:p>
    <w:p w14:paraId="7CE61D9B" w14:textId="7A36A6DB" w:rsidR="00165878" w:rsidRDefault="00165878" w:rsidP="004C10CB">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trabalhista;</w:t>
      </w:r>
    </w:p>
    <w:p w14:paraId="6E6557EE" w14:textId="77777777" w:rsidR="004C10CB" w:rsidRPr="004C10CB" w:rsidRDefault="004C10CB" w:rsidP="004C10CB">
      <w:pPr>
        <w:tabs>
          <w:tab w:val="left" w:pos="567"/>
        </w:tabs>
        <w:ind w:left="1134" w:right="850"/>
        <w:jc w:val="both"/>
        <w:rPr>
          <w:rFonts w:ascii="Times New Roman" w:hAnsi="Times New Roman" w:cs="Times New Roman"/>
        </w:rPr>
      </w:pPr>
    </w:p>
    <w:p w14:paraId="7B47C269" w14:textId="77777777" w:rsidR="00165878" w:rsidRPr="00165878" w:rsidRDefault="00165878" w:rsidP="00B00760">
      <w:pPr>
        <w:numPr>
          <w:ilvl w:val="0"/>
          <w:numId w:val="3"/>
        </w:numPr>
        <w:tabs>
          <w:tab w:val="left" w:pos="567"/>
        </w:tabs>
        <w:ind w:left="567" w:right="850" w:firstLine="567"/>
        <w:jc w:val="both"/>
        <w:rPr>
          <w:rFonts w:ascii="Times New Roman" w:hAnsi="Times New Roman" w:cs="Times New Roman"/>
        </w:rPr>
      </w:pPr>
      <w:bookmarkStart w:id="2" w:name="_heading=h.30j0zll"/>
      <w:bookmarkEnd w:id="2"/>
      <w:r w:rsidRPr="00165878">
        <w:rPr>
          <w:rFonts w:ascii="Times New Roman" w:hAnsi="Times New Roman" w:cs="Times New Roman"/>
          <w:b/>
        </w:rPr>
        <w:t>MODO E CONDIÇÕES PARA EXECUÇÃO DO OBJETO</w:t>
      </w:r>
    </w:p>
    <w:p w14:paraId="0AFA37C6" w14:textId="77777777" w:rsidR="00165878" w:rsidRPr="00165878" w:rsidRDefault="00165878" w:rsidP="00B00760">
      <w:pPr>
        <w:tabs>
          <w:tab w:val="left" w:pos="567"/>
        </w:tabs>
        <w:ind w:left="567" w:right="850" w:firstLine="567"/>
        <w:jc w:val="both"/>
        <w:rPr>
          <w:rFonts w:ascii="Times New Roman" w:hAnsi="Times New Roman" w:cs="Times New Roman"/>
          <w:b/>
        </w:rPr>
      </w:pPr>
    </w:p>
    <w:p w14:paraId="66170A22" w14:textId="77777777" w:rsidR="00215EF5" w:rsidRPr="003C6523" w:rsidRDefault="00215EF5" w:rsidP="00215EF5">
      <w:pPr>
        <w:numPr>
          <w:ilvl w:val="1"/>
          <w:numId w:val="7"/>
        </w:numPr>
        <w:pBdr>
          <w:top w:val="nil"/>
          <w:left w:val="nil"/>
          <w:bottom w:val="nil"/>
          <w:right w:val="nil"/>
          <w:between w:val="nil"/>
        </w:pBdr>
        <w:tabs>
          <w:tab w:val="left" w:pos="567"/>
        </w:tabs>
        <w:spacing w:after="0" w:line="360" w:lineRule="auto"/>
        <w:ind w:left="567" w:right="1134" w:firstLine="567"/>
        <w:jc w:val="both"/>
        <w:rPr>
          <w:rFonts w:ascii="Times New Roman" w:eastAsia="Arial" w:hAnsi="Times New Roman" w:cs="Times New Roman"/>
          <w:b/>
          <w:color w:val="000000"/>
        </w:rPr>
      </w:pPr>
      <w:r w:rsidRPr="007135F1">
        <w:rPr>
          <w:rFonts w:ascii="Times New Roman" w:eastAsia="Arial" w:hAnsi="Times New Roman" w:cs="Times New Roman"/>
          <w:color w:val="000000"/>
        </w:rPr>
        <w:t xml:space="preserve">O prazo de início da execução </w:t>
      </w:r>
      <w:r>
        <w:rPr>
          <w:rFonts w:ascii="Times New Roman" w:eastAsia="Arial" w:hAnsi="Times New Roman" w:cs="Times New Roman"/>
          <w:color w:val="000000"/>
        </w:rPr>
        <w:t>do objeto será a data de assinatura contratual.</w:t>
      </w:r>
    </w:p>
    <w:p w14:paraId="1CECB8C2" w14:textId="20EB9997" w:rsidR="00215EF5" w:rsidRPr="007135F1" w:rsidRDefault="00215EF5" w:rsidP="00215EF5">
      <w:pPr>
        <w:numPr>
          <w:ilvl w:val="1"/>
          <w:numId w:val="7"/>
        </w:numPr>
        <w:pBdr>
          <w:top w:val="nil"/>
          <w:left w:val="nil"/>
          <w:bottom w:val="nil"/>
          <w:right w:val="nil"/>
          <w:between w:val="nil"/>
        </w:pBdr>
        <w:spacing w:after="0" w:line="360" w:lineRule="auto"/>
        <w:ind w:left="567" w:right="1134" w:firstLine="567"/>
        <w:jc w:val="both"/>
        <w:rPr>
          <w:rFonts w:ascii="Times New Roman" w:eastAsia="Arial" w:hAnsi="Times New Roman" w:cs="Times New Roman"/>
          <w:color w:val="000000"/>
        </w:rPr>
      </w:pPr>
      <w:r w:rsidRPr="007135F1">
        <w:rPr>
          <w:rFonts w:ascii="Times New Roman" w:eastAsia="Arial" w:hAnsi="Times New Roman" w:cs="Times New Roman"/>
          <w:color w:val="000000"/>
        </w:rPr>
        <w:t>Não haverá exigência da garantia da contratação do Art. 96 e seguintes da Lei nº</w:t>
      </w:r>
      <w:r>
        <w:rPr>
          <w:rFonts w:ascii="Times New Roman" w:eastAsia="Arial" w:hAnsi="Times New Roman" w:cs="Times New Roman"/>
          <w:color w:val="000000"/>
        </w:rPr>
        <w:t>.</w:t>
      </w:r>
      <w:r w:rsidRPr="007135F1">
        <w:rPr>
          <w:rFonts w:ascii="Times New Roman" w:eastAsia="Arial" w:hAnsi="Times New Roman" w:cs="Times New Roman"/>
          <w:color w:val="000000"/>
        </w:rPr>
        <w:t xml:space="preserve"> 14.133/21.</w:t>
      </w:r>
    </w:p>
    <w:p w14:paraId="4F92A68D" w14:textId="547A3C20" w:rsidR="00215EF5" w:rsidRPr="00215EF5" w:rsidRDefault="00215EF5" w:rsidP="00215EF5">
      <w:pPr>
        <w:numPr>
          <w:ilvl w:val="1"/>
          <w:numId w:val="7"/>
        </w:numPr>
        <w:pBdr>
          <w:top w:val="nil"/>
          <w:left w:val="nil"/>
          <w:bottom w:val="nil"/>
          <w:right w:val="nil"/>
          <w:between w:val="nil"/>
        </w:pBdr>
        <w:spacing w:after="0" w:line="360" w:lineRule="auto"/>
        <w:ind w:left="567" w:right="1134" w:firstLine="567"/>
        <w:jc w:val="both"/>
        <w:rPr>
          <w:rFonts w:ascii="Times New Roman" w:eastAsia="Arial" w:hAnsi="Times New Roman" w:cs="Times New Roman"/>
          <w:color w:val="000000"/>
        </w:rPr>
      </w:pPr>
      <w:r w:rsidRPr="007135F1">
        <w:rPr>
          <w:rFonts w:ascii="Times New Roman" w:eastAsia="Arial" w:hAnsi="Times New Roman" w:cs="Times New Roman"/>
          <w:color w:val="000000"/>
        </w:rPr>
        <w:t>Não será admitida a subcontratação do objeto contratual.</w:t>
      </w:r>
    </w:p>
    <w:p w14:paraId="49C5EEAF"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9627914" w14:textId="77777777" w:rsidR="00165878" w:rsidRPr="00165878" w:rsidRDefault="00165878" w:rsidP="00B00760">
      <w:pPr>
        <w:numPr>
          <w:ilvl w:val="0"/>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CONTROLE E FISCALIZAÇÃO DA EXECUÇÃO</w:t>
      </w:r>
    </w:p>
    <w:p w14:paraId="61CBD55F"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3C586EF" w14:textId="265BF4FB"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O acompanhamento e a fiscalização da execução do contrato consistem na verificação da conformidade dos </w:t>
      </w:r>
      <w:r w:rsidR="00215EF5">
        <w:rPr>
          <w:rFonts w:ascii="Times New Roman" w:hAnsi="Times New Roman" w:cs="Times New Roman"/>
        </w:rPr>
        <w:t>bens entregues</w:t>
      </w:r>
      <w:r w:rsidRPr="00165878">
        <w:rPr>
          <w:rFonts w:ascii="Times New Roman" w:hAnsi="Times New Roman" w:cs="Times New Roman"/>
        </w:rPr>
        <w:t>, de forma a assegurar o perfeito cumprimento do ajuste, devendo ser exercidos por um ou mais representantes da Contratante, especialmente designados, na forma dos artigos 117 e incisos da Lei 14.133/21.</w:t>
      </w:r>
    </w:p>
    <w:p w14:paraId="2BD66E78" w14:textId="27937E03"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verificação </w:t>
      </w:r>
      <w:r w:rsidR="00215EF5">
        <w:rPr>
          <w:rFonts w:ascii="Times New Roman" w:hAnsi="Times New Roman" w:cs="Times New Roman"/>
        </w:rPr>
        <w:t xml:space="preserve">dos bens entregues </w:t>
      </w:r>
      <w:r w:rsidRPr="00165878">
        <w:rPr>
          <w:rFonts w:ascii="Times New Roman" w:hAnsi="Times New Roman" w:cs="Times New Roman"/>
        </w:rPr>
        <w:t>deverá ser realizada com base nos critérios previstos neste Termo de Referência.</w:t>
      </w:r>
    </w:p>
    <w:p w14:paraId="5C58BDCB"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As comunicações entre o órgão e a contratada devem ser realizadas por escrito sempre que o ato exigir tal formalidade, admitindo-se, o uso de mensagem eletrônica para esse fim.</w:t>
      </w:r>
    </w:p>
    <w:p w14:paraId="53760A88"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contratada deverá manter preposto aceito pela Câmara de Vereadores, para representá-la na execução do contrato. </w:t>
      </w:r>
    </w:p>
    <w:p w14:paraId="727EF1EC"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órgão ou entidade poderá convocar representante da empresa para adoção de providências que devam ser cumpridas de imediato.</w:t>
      </w:r>
    </w:p>
    <w:p w14:paraId="0B13E7DE"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Somente a Contratada será responsável pelos encargos trabalhistas, previdenciários, fiscais e comerciais resultantes da execução do contrato.</w:t>
      </w:r>
    </w:p>
    <w:p w14:paraId="15B2F051"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descumprimento total ou parcial das demais obrigações e responsabilidades assumidas pela Contratada ensejará a aplicação de sanções administrativas na legislação vigente, podendo culminar em rescisão contratual, conforme disposto nos artigos 155 e 156 da Lei nº 14.133/21.</w:t>
      </w:r>
    </w:p>
    <w:p w14:paraId="0CB9FD8A" w14:textId="4E1FDD2F"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No caso em tela, fica designado (a) o (a) servidor (a), </w:t>
      </w:r>
      <w:r w:rsidR="00215EF5">
        <w:rPr>
          <w:rFonts w:ascii="Times New Roman" w:hAnsi="Times New Roman" w:cs="Times New Roman"/>
          <w:b/>
          <w:bCs/>
          <w:i/>
          <w:iCs/>
        </w:rPr>
        <w:t xml:space="preserve">JANETE CLAIR FERREIRA RODRIGUES </w:t>
      </w:r>
      <w:r w:rsidRPr="00165878">
        <w:rPr>
          <w:rFonts w:ascii="Times New Roman" w:hAnsi="Times New Roman" w:cs="Times New Roman"/>
        </w:rPr>
        <w:t xml:space="preserve">para exercer a </w:t>
      </w:r>
      <w:r w:rsidRPr="00165878">
        <w:rPr>
          <w:rFonts w:ascii="Times New Roman" w:hAnsi="Times New Roman" w:cs="Times New Roman"/>
          <w:u w:val="single"/>
        </w:rPr>
        <w:t>fiscalização e o acompanhamento do objeto do contrato</w:t>
      </w:r>
      <w:r w:rsidRPr="00165878">
        <w:rPr>
          <w:rFonts w:ascii="Times New Roman" w:hAnsi="Times New Roman" w:cs="Times New Roman"/>
        </w:rPr>
        <w:t xml:space="preserve">, bem como a sua substituta, </w:t>
      </w:r>
      <w:r w:rsidRPr="00165878">
        <w:rPr>
          <w:rFonts w:ascii="Times New Roman" w:hAnsi="Times New Roman" w:cs="Times New Roman"/>
          <w:b/>
          <w:i/>
        </w:rPr>
        <w:t>ELIANE APARECIDA POMPEO DA SILVA</w:t>
      </w:r>
      <w:r w:rsidRPr="00165878">
        <w:rPr>
          <w:rFonts w:ascii="Times New Roman" w:hAnsi="Times New Roman" w:cs="Times New Roman"/>
        </w:rPr>
        <w:t xml:space="preserve"> nos termos disciplinados nos art. 117, §3º e 7</w:t>
      </w:r>
      <w:r w:rsidRPr="00165878">
        <w:rPr>
          <w:rFonts w:ascii="Times New Roman" w:hAnsi="Times New Roman" w:cs="Times New Roman"/>
          <w:vertAlign w:val="superscript"/>
        </w:rPr>
        <w:t>o</w:t>
      </w:r>
      <w:r w:rsidRPr="00165878">
        <w:rPr>
          <w:rFonts w:ascii="Times New Roman" w:hAnsi="Times New Roman" w:cs="Times New Roman"/>
        </w:rPr>
        <w:t xml:space="preserve"> da Lei federal nº 14.133/21.</w:t>
      </w:r>
    </w:p>
    <w:p w14:paraId="56404DC1"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Da mesma forma, fica designada, como </w:t>
      </w:r>
      <w:r w:rsidRPr="00165878">
        <w:rPr>
          <w:rFonts w:ascii="Times New Roman" w:hAnsi="Times New Roman" w:cs="Times New Roman"/>
          <w:u w:val="single"/>
        </w:rPr>
        <w:t>gestora de contrato</w:t>
      </w:r>
      <w:r w:rsidRPr="00165878">
        <w:rPr>
          <w:rFonts w:ascii="Times New Roman" w:hAnsi="Times New Roman" w:cs="Times New Roman"/>
        </w:rPr>
        <w:t xml:space="preserve"> a presidente da mesa diretora Sra. </w:t>
      </w:r>
      <w:r w:rsidRPr="00165878">
        <w:rPr>
          <w:rFonts w:ascii="Times New Roman" w:hAnsi="Times New Roman" w:cs="Times New Roman"/>
          <w:b/>
        </w:rPr>
        <w:t>ROSANE FÁTIMA LOTTI</w:t>
      </w:r>
      <w:r w:rsidRPr="00165878">
        <w:rPr>
          <w:rFonts w:ascii="Times New Roman" w:hAnsi="Times New Roman" w:cs="Times New Roman"/>
        </w:rPr>
        <w:t>, para exercer a gestão contratual.</w:t>
      </w:r>
    </w:p>
    <w:p w14:paraId="7BF3CEE9"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355ACC4" w14:textId="77777777" w:rsidR="00165878" w:rsidRPr="00165878" w:rsidRDefault="00165878" w:rsidP="00B00760">
      <w:pPr>
        <w:numPr>
          <w:ilvl w:val="0"/>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DO PRAZO DE VIGÊNCIA </w:t>
      </w:r>
    </w:p>
    <w:p w14:paraId="18D1B93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lastRenderedPageBreak/>
        <w:br/>
        <w:t>8.1.</w:t>
      </w:r>
      <w:r w:rsidRPr="00165878">
        <w:rPr>
          <w:rFonts w:ascii="Times New Roman" w:hAnsi="Times New Roman" w:cs="Times New Roman"/>
        </w:rPr>
        <w:t xml:space="preserve"> O presente objeto se enquadra como serviço contínuo?</w:t>
      </w:r>
    </w:p>
    <w:p w14:paraId="40BC316D" w14:textId="23F98C7E"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 </w:t>
      </w:r>
      <w:r w:rsidR="00215EF5">
        <w:rPr>
          <w:rFonts w:ascii="Times New Roman" w:hAnsi="Times New Roman" w:cs="Times New Roman"/>
        </w:rPr>
        <w:t>X</w:t>
      </w:r>
      <w:r w:rsidRPr="00165878">
        <w:rPr>
          <w:rFonts w:ascii="Times New Roman" w:hAnsi="Times New Roman" w:cs="Times New Roman"/>
        </w:rPr>
        <w:t xml:space="preserve"> )  SIM </w:t>
      </w:r>
      <w:r w:rsidRPr="00165878">
        <w:rPr>
          <w:rFonts w:ascii="Times New Roman" w:hAnsi="Times New Roman" w:cs="Times New Roman"/>
        </w:rPr>
        <w:tab/>
      </w:r>
      <w:r w:rsidRPr="00165878">
        <w:rPr>
          <w:rFonts w:ascii="Times New Roman" w:hAnsi="Times New Roman" w:cs="Times New Roman"/>
        </w:rPr>
        <w:tab/>
        <w:t>(  ) NÃO</w:t>
      </w:r>
    </w:p>
    <w:p w14:paraId="0EC0FB64"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8.2.</w:t>
      </w:r>
      <w:r w:rsidRPr="00165878">
        <w:rPr>
          <w:rFonts w:ascii="Times New Roman" w:hAnsi="Times New Roman" w:cs="Times New Roman"/>
        </w:rPr>
        <w:t xml:space="preserve"> O prazo de vigência será de 12 (doze) meses, a partir da assinatura contratual, podendo ser prorrogado nos termos da lei. </w:t>
      </w:r>
    </w:p>
    <w:p w14:paraId="1C78E82C"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56FA657"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9. DO VALOR DA CONTRATAÇÃO</w:t>
      </w:r>
    </w:p>
    <w:p w14:paraId="074D46F4"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br/>
        <w:t>9.1.</w:t>
      </w:r>
      <w:r w:rsidRPr="00165878">
        <w:rPr>
          <w:rFonts w:ascii="Times New Roman" w:hAnsi="Times New Roman" w:cs="Times New Roman"/>
        </w:rPr>
        <w:t xml:space="preserve"> O valor da contratação é justificado como o preço de mercado, em decorrência da análise de preços de fornecedores locais.</w:t>
      </w:r>
    </w:p>
    <w:p w14:paraId="3AA7AEF8" w14:textId="77777777" w:rsidR="00165878" w:rsidRPr="00165878" w:rsidRDefault="00165878" w:rsidP="00B00760">
      <w:pPr>
        <w:tabs>
          <w:tab w:val="left" w:pos="567"/>
        </w:tabs>
        <w:ind w:left="567" w:right="850" w:firstLine="567"/>
        <w:jc w:val="both"/>
        <w:rPr>
          <w:rFonts w:ascii="Times New Roman" w:hAnsi="Times New Roman" w:cs="Times New Roman"/>
          <w:i/>
          <w:u w:val="single"/>
        </w:rPr>
      </w:pPr>
    </w:p>
    <w:p w14:paraId="4DF04000"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10. DA FORMA DE PAGAMENTO</w:t>
      </w:r>
    </w:p>
    <w:p w14:paraId="14D42D06" w14:textId="77777777" w:rsidR="00165878" w:rsidRPr="00165878" w:rsidRDefault="00165878" w:rsidP="00B00760">
      <w:pPr>
        <w:tabs>
          <w:tab w:val="left" w:pos="567"/>
        </w:tabs>
        <w:ind w:left="567" w:right="850" w:firstLine="567"/>
        <w:jc w:val="both"/>
        <w:rPr>
          <w:rFonts w:ascii="Times New Roman" w:hAnsi="Times New Roman" w:cs="Times New Roman"/>
          <w:b/>
          <w:i/>
        </w:rPr>
      </w:pPr>
    </w:p>
    <w:p w14:paraId="2ACFFDAC"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10.4.</w:t>
      </w:r>
      <w:r w:rsidRPr="00165878">
        <w:rPr>
          <w:rFonts w:ascii="Times New Roman" w:hAnsi="Times New Roman" w:cs="Times New Roman"/>
        </w:rPr>
        <w:t xml:space="preserve"> O pagamento será realizado até 30 (trinta) dias corridos, do recebimento dos serviços, mediante nota fiscal emitida pelo contratado.</w:t>
      </w:r>
    </w:p>
    <w:p w14:paraId="084375B2"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10.5.</w:t>
      </w:r>
      <w:r w:rsidRPr="00165878">
        <w:rPr>
          <w:rFonts w:ascii="Times New Roman" w:hAnsi="Times New Roman" w:cs="Times New Roman"/>
        </w:rPr>
        <w:t xml:space="preserve"> Nos casos de eventuais atrasos de pagamento, desde que a CONTRATADA não tenha concorrido de alguma forma para tanto, ﬁcará convencionada a taxa de encargos moratórios devidos pelo CONTRATANTE, entre a data para pagamento acima referida e a correspondente ao efetivo adimplemento, mediante a aplicação da seguinte fórmula:</w:t>
      </w:r>
    </w:p>
    <w:p w14:paraId="1F06E8B6"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EM = I x N x VP</w:t>
      </w:r>
    </w:p>
    <w:p w14:paraId="671A46B0"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Onde:</w:t>
      </w:r>
    </w:p>
    <w:p w14:paraId="7616AD18"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EM = Encargos Moratórios.</w:t>
      </w:r>
    </w:p>
    <w:p w14:paraId="5EFB65C8"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N = Número de dias entre a data prevista para o pagamento e a do efetivo pagamento. VP = Valor da parcela pertinente a ser paga. TX = Percentual da taxa anual = 6% (seis por cento).</w:t>
      </w:r>
    </w:p>
    <w:p w14:paraId="6D7C916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I = Índice de compensação ﬁnanceira, assim apurado:</w:t>
      </w:r>
    </w:p>
    <w:p w14:paraId="5EE418C1"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I = (TX/100)/365 </w:t>
      </w:r>
      <w:r w:rsidRPr="00165878">
        <w:rPr>
          <w:rFonts w:ascii="Times New Roman" w:hAnsi="Times New Roman" w:cs="Times New Roman"/>
        </w:rPr>
        <w:tab/>
        <w:t xml:space="preserve"> I = (6/100)/365 -&gt; I = 0,00016438 </w:t>
      </w:r>
    </w:p>
    <w:p w14:paraId="6F967E40" w14:textId="77777777" w:rsidR="00165878" w:rsidRPr="00165878" w:rsidRDefault="00165878" w:rsidP="00B00760">
      <w:pPr>
        <w:tabs>
          <w:tab w:val="left" w:pos="567"/>
        </w:tabs>
        <w:ind w:left="567" w:right="850" w:firstLine="567"/>
        <w:jc w:val="both"/>
        <w:rPr>
          <w:rFonts w:ascii="Times New Roman" w:hAnsi="Times New Roman" w:cs="Times New Roman"/>
        </w:rPr>
      </w:pPr>
    </w:p>
    <w:p w14:paraId="04203D2B" w14:textId="1074FD30" w:rsidR="00165878" w:rsidRPr="00165878" w:rsidRDefault="00165878" w:rsidP="00325044">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lastRenderedPageBreak/>
        <w:t xml:space="preserve">11. DOTAÇÃO ORÇAMENTÁRIA    </w:t>
      </w:r>
    </w:p>
    <w:tbl>
      <w:tblPr>
        <w:tblW w:w="4697" w:type="pct"/>
        <w:tblInd w:w="418" w:type="dxa"/>
        <w:tblLayout w:type="fixed"/>
        <w:tblLook w:val="04A0" w:firstRow="1" w:lastRow="0" w:firstColumn="1" w:lastColumn="0" w:noHBand="0" w:noVBand="1"/>
      </w:tblPr>
      <w:tblGrid>
        <w:gridCol w:w="862"/>
        <w:gridCol w:w="1039"/>
        <w:gridCol w:w="2076"/>
        <w:gridCol w:w="2402"/>
        <w:gridCol w:w="2722"/>
        <w:gridCol w:w="991"/>
        <w:gridCol w:w="13"/>
      </w:tblGrid>
      <w:tr w:rsidR="00215EF5" w:rsidRPr="00BF16EA" w14:paraId="0DC2CC6A" w14:textId="77777777" w:rsidTr="005B517D">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84E145" w14:textId="77777777" w:rsidR="00215EF5" w:rsidRPr="00BF16EA" w:rsidRDefault="00215EF5" w:rsidP="005B517D">
            <w:pPr>
              <w:pStyle w:val="ParagraphStyle"/>
              <w:jc w:val="center"/>
              <w:rPr>
                <w:rFonts w:ascii="Times New Roman" w:hAnsi="Times New Roman" w:cs="Times New Roman"/>
                <w:b/>
              </w:rPr>
            </w:pPr>
            <w:r w:rsidRPr="00BF16EA">
              <w:rPr>
                <w:rFonts w:ascii="Times New Roman" w:hAnsi="Times New Roman" w:cs="Times New Roman"/>
                <w:b/>
              </w:rPr>
              <w:t>DOTAÇÕES</w:t>
            </w:r>
          </w:p>
        </w:tc>
      </w:tr>
      <w:tr w:rsidR="00215EF5" w:rsidRPr="00BF16EA" w14:paraId="2DF958F6" w14:textId="77777777" w:rsidTr="005B517D">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528C8C4" w14:textId="77777777" w:rsidR="00215EF5" w:rsidRPr="00BF16EA" w:rsidRDefault="00215EF5" w:rsidP="005B517D">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8AABAE8" w14:textId="77777777" w:rsidR="00215EF5" w:rsidRPr="00BF16EA" w:rsidRDefault="00215EF5" w:rsidP="005B517D">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18D1167F" w14:textId="77777777" w:rsidR="00215EF5" w:rsidRPr="00BF16EA" w:rsidRDefault="00215EF5" w:rsidP="005B517D">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858D32A" w14:textId="77777777" w:rsidR="00215EF5" w:rsidRPr="00BF16EA" w:rsidRDefault="00215EF5" w:rsidP="005B517D">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72A9C19B" w14:textId="77777777" w:rsidR="00215EF5" w:rsidRPr="00BF16EA" w:rsidRDefault="00215EF5" w:rsidP="005B517D">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75753EDB" w14:textId="77777777" w:rsidR="00215EF5" w:rsidRPr="00BF16EA" w:rsidRDefault="00215EF5" w:rsidP="005B517D">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215EF5" w:rsidRPr="00BF16EA" w14:paraId="5A091C53" w14:textId="77777777" w:rsidTr="005B517D">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D6A384"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4BEA1A"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560B78C"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6E3002" w14:textId="77777777" w:rsidR="00215EF5" w:rsidRDefault="00215EF5" w:rsidP="005B517D">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3.3.90.30.07.12 – Gêneros Alimentícios para Copa e Cozinha</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346E68"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7C4FAB"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215EF5" w:rsidRPr="00BF16EA" w14:paraId="493F3C8C" w14:textId="77777777" w:rsidTr="005B517D">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A9087C0"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B4A44D"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0FBF63"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2E399E" w14:textId="77777777" w:rsidR="00215EF5" w:rsidRDefault="00215EF5" w:rsidP="005B517D">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3.3.90.30.21.00 – Material de Limpeza e Produção de Higienização</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653798"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1289DA"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215EF5" w:rsidRPr="00BF16EA" w14:paraId="127470FD" w14:textId="77777777" w:rsidTr="005B517D">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A02A439"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62DE9E"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035147"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51F0A0" w14:textId="77777777" w:rsidR="00215EF5" w:rsidRDefault="00215EF5" w:rsidP="005B517D">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3.3.90.30.04.00 – Gás e outros Materiais Engarrafados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89102D"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3E7752" w14:textId="77777777" w:rsidR="00215EF5" w:rsidRDefault="00215EF5" w:rsidP="005B517D">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5A8200B8"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8626C75"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 DA RESPONSABILIDADE PELA ELABORAÇÃO DO TERMO DE REFERÊNCIA</w:t>
      </w:r>
    </w:p>
    <w:p w14:paraId="02E7A7A3" w14:textId="77777777" w:rsidR="00165878" w:rsidRPr="00165878" w:rsidRDefault="00165878" w:rsidP="00B00760">
      <w:pPr>
        <w:tabs>
          <w:tab w:val="left" w:pos="567"/>
        </w:tabs>
        <w:ind w:left="567" w:right="850" w:firstLine="567"/>
        <w:jc w:val="both"/>
        <w:rPr>
          <w:rFonts w:ascii="Times New Roman" w:hAnsi="Times New Roman" w:cs="Times New Roman"/>
        </w:rPr>
      </w:pPr>
    </w:p>
    <w:p w14:paraId="0C16D79C"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12.1.</w:t>
      </w:r>
      <w:r w:rsidRPr="00165878">
        <w:rPr>
          <w:rFonts w:ascii="Times New Roman" w:hAnsi="Times New Roman" w:cs="Times New Roman"/>
        </w:rPr>
        <w:t xml:space="preserve"> Declaro estar ciente de todas as implicações pelas informações prestadas no presente Termo de Referência e em relação a elas assumimos de forma solidária a responsabilidade.</w:t>
      </w:r>
    </w:p>
    <w:p w14:paraId="635A2269" w14:textId="77777777" w:rsidR="00165878" w:rsidRPr="00165878" w:rsidRDefault="00165878" w:rsidP="00B00760">
      <w:pPr>
        <w:tabs>
          <w:tab w:val="left" w:pos="567"/>
        </w:tabs>
        <w:ind w:left="567" w:right="850" w:firstLine="567"/>
        <w:jc w:val="both"/>
        <w:rPr>
          <w:rFonts w:ascii="Times New Roman" w:hAnsi="Times New Roman" w:cs="Times New Roman"/>
        </w:rPr>
      </w:pPr>
    </w:p>
    <w:p w14:paraId="13E70375" w14:textId="37F6D319"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Elaborado em: </w:t>
      </w:r>
      <w:r w:rsidR="00E741D6">
        <w:rPr>
          <w:rFonts w:ascii="Times New Roman" w:hAnsi="Times New Roman" w:cs="Times New Roman"/>
        </w:rPr>
        <w:t>27/05/2026</w:t>
      </w:r>
    </w:p>
    <w:p w14:paraId="207C6A96"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011B01E" w14:textId="0D4DDC0A"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Aprovado em: </w:t>
      </w:r>
      <w:r w:rsidR="00E741D6">
        <w:rPr>
          <w:rFonts w:ascii="Times New Roman" w:hAnsi="Times New Roman" w:cs="Times New Roman"/>
        </w:rPr>
        <w:t>27/05/2026</w:t>
      </w:r>
    </w:p>
    <w:p w14:paraId="219E4E82"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136A260" w14:textId="77777777" w:rsid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13. DOS ANEXOS AO TERMO DE REFERÊNCIA</w:t>
      </w:r>
    </w:p>
    <w:p w14:paraId="703BAA1E" w14:textId="77777777" w:rsidR="00CA7195" w:rsidRPr="00165878" w:rsidRDefault="00CA7195" w:rsidP="00B00760">
      <w:pPr>
        <w:tabs>
          <w:tab w:val="left" w:pos="567"/>
        </w:tabs>
        <w:ind w:left="567" w:right="850" w:firstLine="567"/>
        <w:jc w:val="both"/>
        <w:rPr>
          <w:rFonts w:ascii="Times New Roman" w:hAnsi="Times New Roman" w:cs="Times New Roman"/>
        </w:rPr>
      </w:pPr>
    </w:p>
    <w:p w14:paraId="38000BDA"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13.1</w:t>
      </w:r>
      <w:r w:rsidRPr="00165878">
        <w:rPr>
          <w:rFonts w:ascii="Times New Roman" w:hAnsi="Times New Roman" w:cs="Times New Roman"/>
        </w:rPr>
        <w:t xml:space="preserve">. Integram o presente Termo de Referência, independentemente de qualquer transcrição, os seguintes ANEXOS: </w:t>
      </w:r>
    </w:p>
    <w:p w14:paraId="74D36EE7"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 – Memorandos;</w:t>
      </w:r>
    </w:p>
    <w:p w14:paraId="6E528369"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lastRenderedPageBreak/>
        <w:t>Anexo II – Orçamentos;</w:t>
      </w:r>
    </w:p>
    <w:p w14:paraId="6E8837C5"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III – Documento de Formalização de Demanda.</w:t>
      </w:r>
    </w:p>
    <w:p w14:paraId="74C63957" w14:textId="77777777" w:rsidR="00325044" w:rsidRDefault="00325044" w:rsidP="00325044">
      <w:pPr>
        <w:tabs>
          <w:tab w:val="left" w:pos="567"/>
        </w:tabs>
        <w:spacing w:after="0" w:line="240" w:lineRule="auto"/>
        <w:ind w:left="567" w:right="850"/>
        <w:rPr>
          <w:rFonts w:ascii="Times New Roman" w:hAnsi="Times New Roman" w:cs="Times New Roman"/>
        </w:rPr>
      </w:pPr>
    </w:p>
    <w:p w14:paraId="07F345DC" w14:textId="77777777" w:rsidR="00E741D6" w:rsidRDefault="00E741D6" w:rsidP="00325044">
      <w:pPr>
        <w:tabs>
          <w:tab w:val="left" w:pos="567"/>
        </w:tabs>
        <w:spacing w:after="0" w:line="240" w:lineRule="auto"/>
        <w:ind w:left="567" w:right="850"/>
        <w:rPr>
          <w:rFonts w:ascii="Times New Roman" w:hAnsi="Times New Roman" w:cs="Times New Roman"/>
        </w:rPr>
      </w:pPr>
    </w:p>
    <w:p w14:paraId="65997229" w14:textId="77777777" w:rsidR="00325044" w:rsidRDefault="00325044" w:rsidP="00325044">
      <w:pPr>
        <w:tabs>
          <w:tab w:val="left" w:pos="567"/>
        </w:tabs>
        <w:spacing w:after="0" w:line="240" w:lineRule="auto"/>
        <w:ind w:left="567" w:right="850"/>
        <w:rPr>
          <w:rFonts w:ascii="Times New Roman" w:hAnsi="Times New Roman" w:cs="Times New Roman"/>
        </w:rPr>
      </w:pPr>
    </w:p>
    <w:p w14:paraId="1CF19FFE" w14:textId="77777777" w:rsidR="00E741D6" w:rsidRDefault="00E741D6" w:rsidP="00325044">
      <w:pPr>
        <w:tabs>
          <w:tab w:val="left" w:pos="567"/>
        </w:tabs>
        <w:spacing w:after="0" w:line="240" w:lineRule="auto"/>
        <w:ind w:left="567" w:right="850"/>
        <w:rPr>
          <w:rFonts w:ascii="Times New Roman" w:hAnsi="Times New Roman" w:cs="Times New Roman"/>
        </w:rPr>
      </w:pPr>
    </w:p>
    <w:p w14:paraId="603C7C66" w14:textId="77777777" w:rsidR="00325044" w:rsidRPr="00165878" w:rsidRDefault="00325044" w:rsidP="00325044">
      <w:pPr>
        <w:tabs>
          <w:tab w:val="left" w:pos="567"/>
        </w:tabs>
        <w:spacing w:after="0" w:line="240" w:lineRule="auto"/>
        <w:ind w:left="567" w:right="850"/>
        <w:rPr>
          <w:rFonts w:ascii="Times New Roman" w:hAnsi="Times New Roman" w:cs="Times New Roman"/>
        </w:rPr>
      </w:pPr>
    </w:p>
    <w:p w14:paraId="11292B89"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b/>
          <w:bCs/>
          <w:iCs/>
        </w:rPr>
      </w:pPr>
      <w:r w:rsidRPr="00165878">
        <w:rPr>
          <w:rFonts w:ascii="Times New Roman" w:hAnsi="Times New Roman" w:cs="Times New Roman"/>
          <w:b/>
          <w:bCs/>
          <w:i/>
          <w:iCs/>
        </w:rPr>
        <w:t>LEANDRO PAGLIARI JACOBS</w:t>
      </w:r>
    </w:p>
    <w:p w14:paraId="7377DE4A"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Diretor Administrativo - Portaria nº. 17/2025</w:t>
      </w:r>
    </w:p>
    <w:p w14:paraId="5897AD93"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Responsável pela elaboração técnica.</w:t>
      </w:r>
    </w:p>
    <w:p w14:paraId="534A430E" w14:textId="77777777" w:rsidR="00165878" w:rsidRPr="00165878" w:rsidRDefault="00165878" w:rsidP="00325044">
      <w:pPr>
        <w:tabs>
          <w:tab w:val="left" w:pos="567"/>
        </w:tabs>
        <w:ind w:right="850"/>
        <w:jc w:val="both"/>
        <w:rPr>
          <w:rFonts w:ascii="Times New Roman" w:hAnsi="Times New Roman" w:cs="Times New Roman"/>
          <w:i/>
        </w:rPr>
      </w:pPr>
    </w:p>
    <w:p w14:paraId="62FB6246" w14:textId="77777777" w:rsidR="00165878" w:rsidRDefault="00165878" w:rsidP="00B00760">
      <w:pPr>
        <w:tabs>
          <w:tab w:val="left" w:pos="567"/>
        </w:tabs>
        <w:ind w:left="567" w:right="850" w:firstLine="567"/>
        <w:jc w:val="both"/>
        <w:rPr>
          <w:rFonts w:ascii="Times New Roman" w:hAnsi="Times New Roman" w:cs="Times New Roman"/>
          <w:i/>
        </w:rPr>
      </w:pPr>
    </w:p>
    <w:p w14:paraId="445A31C4" w14:textId="77777777" w:rsidR="00E741D6" w:rsidRPr="00165878" w:rsidRDefault="00E741D6" w:rsidP="00B00760">
      <w:pPr>
        <w:tabs>
          <w:tab w:val="left" w:pos="567"/>
        </w:tabs>
        <w:ind w:left="567" w:right="850" w:firstLine="567"/>
        <w:jc w:val="both"/>
        <w:rPr>
          <w:rFonts w:ascii="Times New Roman" w:hAnsi="Times New Roman" w:cs="Times New Roman"/>
          <w:i/>
        </w:rPr>
      </w:pPr>
    </w:p>
    <w:p w14:paraId="1A85E1C9" w14:textId="77777777" w:rsidR="00E741D6" w:rsidRDefault="00E741D6" w:rsidP="00302B60">
      <w:pPr>
        <w:tabs>
          <w:tab w:val="left" w:pos="567"/>
        </w:tabs>
        <w:spacing w:after="0" w:line="240" w:lineRule="auto"/>
        <w:ind w:left="567" w:right="850"/>
        <w:jc w:val="center"/>
        <w:rPr>
          <w:rFonts w:ascii="Times New Roman" w:hAnsi="Times New Roman" w:cs="Times New Roman"/>
          <w:i/>
        </w:rPr>
      </w:pPr>
      <w:r w:rsidRPr="007F499A">
        <w:rPr>
          <w:rFonts w:ascii="Times New Roman" w:hAnsi="Times New Roman" w:cs="Times New Roman"/>
          <w:noProof/>
        </w:rPr>
        <w:drawing>
          <wp:inline distT="0" distB="0" distL="0" distR="0" wp14:anchorId="4B604BEB" wp14:editId="484D41E6">
            <wp:extent cx="2705478" cy="100026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5478" cy="1000265"/>
                    </a:xfrm>
                    <a:prstGeom prst="rect">
                      <a:avLst/>
                    </a:prstGeom>
                  </pic:spPr>
                </pic:pic>
              </a:graphicData>
            </a:graphic>
          </wp:inline>
        </w:drawing>
      </w:r>
    </w:p>
    <w:bookmarkEnd w:id="0"/>
    <w:p w14:paraId="5CA28F3A" w14:textId="6E0A63D3" w:rsidR="002A1F8A" w:rsidRPr="000861A4" w:rsidRDefault="002A1F8A" w:rsidP="00302B60">
      <w:pPr>
        <w:tabs>
          <w:tab w:val="left" w:pos="567"/>
        </w:tabs>
        <w:spacing w:after="0" w:line="240" w:lineRule="auto"/>
        <w:ind w:left="567" w:right="850"/>
        <w:jc w:val="center"/>
        <w:rPr>
          <w:rFonts w:ascii="Times New Roman" w:hAnsi="Times New Roman" w:cs="Times New Roman"/>
        </w:rPr>
      </w:pPr>
    </w:p>
    <w:sectPr w:rsidR="002A1F8A" w:rsidRPr="000861A4" w:rsidSect="00CA7195">
      <w:headerReference w:type="even" r:id="rId10"/>
      <w:headerReference w:type="default" r:id="rId11"/>
      <w:footerReference w:type="even" r:id="rId12"/>
      <w:footerReference w:type="default" r:id="rId13"/>
      <w:headerReference w:type="first" r:id="rId14"/>
      <w:footerReference w:type="first" r:id="rId15"/>
      <w:pgSz w:w="11906" w:h="16838"/>
      <w:pgMar w:top="709" w:right="424" w:bottom="2127" w:left="709"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776B" w14:textId="77777777" w:rsidR="000A49E1" w:rsidRDefault="000A49E1" w:rsidP="003F1296">
      <w:pPr>
        <w:spacing w:after="0" w:line="240" w:lineRule="auto"/>
      </w:pPr>
      <w:r>
        <w:separator/>
      </w:r>
    </w:p>
  </w:endnote>
  <w:endnote w:type="continuationSeparator" w:id="0">
    <w:p w14:paraId="7FEFF4C2" w14:textId="77777777" w:rsidR="000A49E1" w:rsidRDefault="000A49E1" w:rsidP="003F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E263" w14:textId="77777777" w:rsidR="002546B5" w:rsidRDefault="002546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BB6D" w14:textId="77777777" w:rsidR="00982189" w:rsidRDefault="00982189" w:rsidP="00982189">
    <w:pPr>
      <w:pStyle w:val="Cabealho"/>
      <w:ind w:left="142"/>
    </w:pPr>
    <w:r>
      <w:t>________________________________________________________________________________________________</w:t>
    </w:r>
  </w:p>
  <w:p w14:paraId="5ECB732F" w14:textId="77777777" w:rsidR="00982189" w:rsidRDefault="00982189" w:rsidP="003F1296">
    <w:pPr>
      <w:pStyle w:val="Rodap"/>
      <w:jc w:val="center"/>
      <w:rPr>
        <w:rFonts w:ascii="Times New Roman" w:hAnsi="Times New Roman" w:cs="Times New Roman"/>
        <w:i/>
        <w:iCs/>
      </w:rPr>
    </w:pPr>
  </w:p>
  <w:p w14:paraId="4164AD96" w14:textId="77777777" w:rsidR="00E741D6" w:rsidRPr="0016292E" w:rsidRDefault="00E741D6" w:rsidP="00E741D6">
    <w:pPr>
      <w:pStyle w:val="Rodap"/>
      <w:jc w:val="center"/>
      <w:rPr>
        <w:i/>
        <w:iCs/>
      </w:rPr>
    </w:pPr>
    <w:r w:rsidRPr="006E4E9A">
      <w:rPr>
        <w:rFonts w:ascii="Times New Roman" w:hAnsi="Times New Roman" w:cs="Times New Roman"/>
        <w:i/>
        <w:iCs/>
      </w:rPr>
      <w:t xml:space="preserve">Avenida </w:t>
    </w:r>
    <w:r>
      <w:rPr>
        <w:rFonts w:ascii="Times New Roman" w:hAnsi="Times New Roman" w:cs="Times New Roman"/>
        <w:i/>
        <w:iCs/>
      </w:rPr>
      <w:t>P</w:t>
    </w:r>
    <w:r w:rsidRPr="006E4E9A">
      <w:rPr>
        <w:rFonts w:ascii="Times New Roman" w:hAnsi="Times New Roman" w:cs="Times New Roman"/>
        <w:i/>
        <w:iCs/>
      </w:rPr>
      <w:t xml:space="preserve">refeito </w:t>
    </w:r>
    <w:r>
      <w:rPr>
        <w:rFonts w:ascii="Times New Roman" w:hAnsi="Times New Roman" w:cs="Times New Roman"/>
        <w:i/>
        <w:iCs/>
      </w:rPr>
      <w:t>A</w:t>
    </w:r>
    <w:r w:rsidRPr="006E4E9A">
      <w:rPr>
        <w:rFonts w:ascii="Times New Roman" w:hAnsi="Times New Roman" w:cs="Times New Roman"/>
        <w:i/>
        <w:iCs/>
      </w:rPr>
      <w:t xml:space="preserve">delarte </w:t>
    </w:r>
    <w:r>
      <w:rPr>
        <w:rFonts w:ascii="Times New Roman" w:hAnsi="Times New Roman" w:cs="Times New Roman"/>
        <w:i/>
        <w:iCs/>
      </w:rPr>
      <w:t>U</w:t>
    </w:r>
    <w:r w:rsidRPr="006E4E9A">
      <w:rPr>
        <w:rFonts w:ascii="Times New Roman" w:hAnsi="Times New Roman" w:cs="Times New Roman"/>
        <w:i/>
        <w:iCs/>
      </w:rPr>
      <w:t xml:space="preserve">miltro </w:t>
    </w:r>
    <w:r>
      <w:rPr>
        <w:rFonts w:ascii="Times New Roman" w:hAnsi="Times New Roman" w:cs="Times New Roman"/>
        <w:i/>
        <w:iCs/>
      </w:rPr>
      <w:t>D</w:t>
    </w:r>
    <w:r w:rsidRPr="006E4E9A">
      <w:rPr>
        <w:rFonts w:ascii="Times New Roman" w:hAnsi="Times New Roman" w:cs="Times New Roman"/>
        <w:i/>
        <w:iCs/>
      </w:rPr>
      <w:t xml:space="preserve">ebortoli, nº 753, </w:t>
    </w:r>
    <w:r>
      <w:rPr>
        <w:rFonts w:ascii="Times New Roman" w:hAnsi="Times New Roman" w:cs="Times New Roman"/>
        <w:i/>
        <w:iCs/>
      </w:rPr>
      <w:t>Centro</w:t>
    </w:r>
    <w:r w:rsidRPr="006E4E9A">
      <w:rPr>
        <w:rFonts w:ascii="Times New Roman" w:hAnsi="Times New Roman" w:cs="Times New Roman"/>
        <w:i/>
        <w:iCs/>
      </w:rPr>
      <w:t xml:space="preserve">, </w:t>
    </w:r>
    <w:r>
      <w:rPr>
        <w:rFonts w:ascii="Times New Roman" w:hAnsi="Times New Roman" w:cs="Times New Roman"/>
        <w:i/>
        <w:iCs/>
      </w:rPr>
      <w:t>Piso Superior</w:t>
    </w:r>
    <w:r w:rsidRPr="006E4E9A">
      <w:rPr>
        <w:rFonts w:ascii="Times New Roman" w:hAnsi="Times New Roman" w:cs="Times New Roman"/>
        <w:i/>
        <w:iCs/>
      </w:rPr>
      <w:t xml:space="preserve">, </w:t>
    </w:r>
    <w:r>
      <w:rPr>
        <w:rFonts w:ascii="Times New Roman" w:hAnsi="Times New Roman" w:cs="Times New Roman"/>
        <w:i/>
        <w:iCs/>
      </w:rPr>
      <w:t>São Jorge D’Oeste, PR. E</w:t>
    </w:r>
    <w:r w:rsidRPr="0016292E">
      <w:rPr>
        <w:rFonts w:ascii="Times New Roman" w:hAnsi="Times New Roman" w:cs="Times New Roman"/>
        <w:i/>
        <w:iCs/>
      </w:rPr>
      <w:t>-mail: administracao@camarasjo.pr.gov.br</w:t>
    </w:r>
    <w:r w:rsidRPr="0016292E">
      <w:rPr>
        <w:rFonts w:ascii="Calibri" w:hAnsi="Calibri"/>
        <w:i/>
        <w:iCs/>
        <w:sz w:val="18"/>
      </w:rPr>
      <w:t xml:space="preserve">  </w:t>
    </w:r>
  </w:p>
  <w:p w14:paraId="4BACA4DD" w14:textId="77777777" w:rsidR="003F1296" w:rsidRDefault="003F129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D3BD" w14:textId="77777777" w:rsidR="002546B5" w:rsidRDefault="002546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D04E" w14:textId="77777777" w:rsidR="000A49E1" w:rsidRDefault="000A49E1" w:rsidP="003F1296">
      <w:pPr>
        <w:spacing w:after="0" w:line="240" w:lineRule="auto"/>
      </w:pPr>
      <w:r>
        <w:separator/>
      </w:r>
    </w:p>
  </w:footnote>
  <w:footnote w:type="continuationSeparator" w:id="0">
    <w:p w14:paraId="0AE30A3E" w14:textId="77777777" w:rsidR="000A49E1" w:rsidRDefault="000A49E1" w:rsidP="003F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D428" w14:textId="77777777" w:rsidR="002546B5" w:rsidRDefault="002546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957970" w14:paraId="24A42FC9" w14:textId="77777777" w:rsidTr="00982189">
      <w:tc>
        <w:tcPr>
          <w:tcW w:w="2694" w:type="dxa"/>
        </w:tcPr>
        <w:p w14:paraId="1BB4D975" w14:textId="77777777" w:rsidR="003F1296" w:rsidRDefault="003F1296" w:rsidP="003F1296">
          <w:pPr>
            <w:ind w:left="75" w:hanging="75"/>
            <w:jc w:val="center"/>
          </w:pPr>
          <w:bookmarkStart w:id="3" w:name="_Hlk230785010"/>
          <w:r>
            <w:rPr>
              <w:noProof/>
            </w:rPr>
            <w:drawing>
              <wp:inline distT="0" distB="0" distL="0" distR="0" wp14:anchorId="49C9FBC0" wp14:editId="7E425BDC">
                <wp:extent cx="1438275" cy="1325245"/>
                <wp:effectExtent l="0" t="0" r="9525" b="8255"/>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3A32CDAE" w14:textId="77777777" w:rsidR="00982189" w:rsidRDefault="00982189" w:rsidP="00982189">
          <w:pPr>
            <w:pStyle w:val="Rodap"/>
            <w:jc w:val="center"/>
            <w:rPr>
              <w:rFonts w:ascii="Leelawadee UI Semilight" w:hAnsi="Leelawadee UI Semilight" w:cs="Leelawadee UI Semilight"/>
              <w:b/>
              <w:sz w:val="32"/>
              <w:szCs w:val="32"/>
            </w:rPr>
          </w:pPr>
        </w:p>
        <w:p w14:paraId="04070DC3" w14:textId="71A3F675" w:rsidR="003F1296" w:rsidRDefault="003F1296" w:rsidP="00982189">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75AF2FF7" w14:textId="77777777" w:rsidR="00957970" w:rsidRDefault="003F1296" w:rsidP="00982189">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435B67A6" w14:textId="14D64E77" w:rsidR="003F1296" w:rsidRPr="00957970" w:rsidRDefault="003F1296" w:rsidP="00957970">
          <w:pPr>
            <w:pStyle w:val="Rodap"/>
            <w:jc w:val="center"/>
            <w:rPr>
              <w:rFonts w:ascii="Times New Roman" w:hAnsi="Times New Roman" w:cs="Times New Roman"/>
            </w:rPr>
          </w:pPr>
        </w:p>
      </w:tc>
    </w:tr>
  </w:tbl>
  <w:p w14:paraId="02FC9465" w14:textId="25962DD6" w:rsidR="003F1296" w:rsidRDefault="00982189" w:rsidP="00957970">
    <w:pPr>
      <w:pStyle w:val="Cabealho"/>
      <w:ind w:left="142"/>
    </w:pPr>
    <w:r>
      <w:t>________________________________________________________________________________________________</w:t>
    </w:r>
  </w:p>
  <w:bookmarkEnd w:id="3"/>
  <w:p w14:paraId="17905B4D" w14:textId="77777777" w:rsidR="00982189" w:rsidRDefault="00982189" w:rsidP="00957970">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66C4" w14:textId="77777777" w:rsidR="002546B5" w:rsidRDefault="002546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E7C"/>
    <w:multiLevelType w:val="hybridMultilevel"/>
    <w:tmpl w:val="B61E4C1E"/>
    <w:lvl w:ilvl="0" w:tplc="A3E2AAD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308D5816"/>
    <w:multiLevelType w:val="multilevel"/>
    <w:tmpl w:val="24AC1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F46004"/>
    <w:multiLevelType w:val="hybridMultilevel"/>
    <w:tmpl w:val="188062C2"/>
    <w:lvl w:ilvl="0" w:tplc="E8DA974E">
      <w:numFmt w:val="bullet"/>
      <w:lvlText w:val=""/>
      <w:lvlJc w:val="left"/>
      <w:pPr>
        <w:ind w:left="1494" w:hanging="360"/>
      </w:pPr>
      <w:rPr>
        <w:rFonts w:ascii="Symbol" w:eastAsiaTheme="minorHAnsi"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3" w15:restartNumberingAfterBreak="0">
    <w:nsid w:val="556C605D"/>
    <w:multiLevelType w:val="multilevel"/>
    <w:tmpl w:val="2018945A"/>
    <w:lvl w:ilvl="0">
      <w:start w:val="6"/>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4" w15:restartNumberingAfterBreak="0">
    <w:nsid w:val="71941CFA"/>
    <w:multiLevelType w:val="multilevel"/>
    <w:tmpl w:val="D3E6D504"/>
    <w:lvl w:ilvl="0">
      <w:start w:val="7"/>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5" w15:restartNumberingAfterBreak="0">
    <w:nsid w:val="72852FD5"/>
    <w:multiLevelType w:val="multilevel"/>
    <w:tmpl w:val="56CAD3E0"/>
    <w:lvl w:ilvl="0">
      <w:start w:val="1"/>
      <w:numFmt w:val="decimal"/>
      <w:lvlText w:val="%1."/>
      <w:lvlJc w:val="left"/>
      <w:pPr>
        <w:ind w:left="0" w:hanging="360"/>
      </w:pPr>
      <w:rPr>
        <w:b/>
        <w:color w:val="000000"/>
      </w:rPr>
    </w:lvl>
    <w:lvl w:ilvl="1">
      <w:start w:val="1"/>
      <w:numFmt w:val="decimal"/>
      <w:lvlText w:val="%1.%2."/>
      <w:lvlJc w:val="left"/>
      <w:pPr>
        <w:ind w:left="1571" w:hanging="1571"/>
      </w:pPr>
      <w:rPr>
        <w:rFonts w:ascii="Times New Roman" w:eastAsia="Arial" w:hAnsi="Times New Roman" w:cs="Times New Roman" w:hint="default"/>
        <w:b/>
        <w:color w:val="000000"/>
      </w:rPr>
    </w:lvl>
    <w:lvl w:ilvl="2">
      <w:start w:val="1"/>
      <w:numFmt w:val="decimal"/>
      <w:lvlText w:val="%1.%2.%3."/>
      <w:lvlJc w:val="left"/>
      <w:pPr>
        <w:ind w:left="2782" w:hanging="720"/>
      </w:pPr>
      <w:rPr>
        <w:b/>
        <w:color w:val="000000"/>
      </w:rPr>
    </w:lvl>
    <w:lvl w:ilvl="3">
      <w:start w:val="1"/>
      <w:numFmt w:val="decimal"/>
      <w:lvlText w:val="%1.%2.%3.%4."/>
      <w:lvlJc w:val="left"/>
      <w:pPr>
        <w:ind w:left="4353" w:hanging="1080"/>
      </w:pPr>
      <w:rPr>
        <w:color w:val="000000"/>
      </w:rPr>
    </w:lvl>
    <w:lvl w:ilvl="4">
      <w:start w:val="1"/>
      <w:numFmt w:val="decimal"/>
      <w:lvlText w:val="%1.%2.%3.%4.%5."/>
      <w:lvlJc w:val="left"/>
      <w:pPr>
        <w:ind w:left="5564" w:hanging="1080"/>
      </w:pPr>
      <w:rPr>
        <w:color w:val="000000"/>
      </w:rPr>
    </w:lvl>
    <w:lvl w:ilvl="5">
      <w:start w:val="1"/>
      <w:numFmt w:val="decimal"/>
      <w:lvlText w:val="%1.%2.%3.%4.%5.%6."/>
      <w:lvlJc w:val="left"/>
      <w:pPr>
        <w:ind w:left="7135" w:hanging="1440"/>
      </w:pPr>
      <w:rPr>
        <w:color w:val="000000"/>
      </w:rPr>
    </w:lvl>
    <w:lvl w:ilvl="6">
      <w:start w:val="1"/>
      <w:numFmt w:val="decimal"/>
      <w:lvlText w:val="%1.%2.%3.%4.%5.%6.%7."/>
      <w:lvlJc w:val="left"/>
      <w:pPr>
        <w:ind w:left="8346" w:hanging="1440"/>
      </w:pPr>
      <w:rPr>
        <w:color w:val="000000"/>
      </w:rPr>
    </w:lvl>
    <w:lvl w:ilvl="7">
      <w:start w:val="1"/>
      <w:numFmt w:val="decimal"/>
      <w:lvlText w:val="%1.%2.%3.%4.%5.%6.%7.%8."/>
      <w:lvlJc w:val="left"/>
      <w:pPr>
        <w:ind w:left="9917" w:hanging="1800"/>
      </w:pPr>
      <w:rPr>
        <w:color w:val="000000"/>
      </w:rPr>
    </w:lvl>
    <w:lvl w:ilvl="8">
      <w:start w:val="1"/>
      <w:numFmt w:val="decimal"/>
      <w:lvlText w:val="%1.%2.%3.%4.%5.%6.%7.%8.%9."/>
      <w:lvlJc w:val="left"/>
      <w:pPr>
        <w:ind w:left="11488" w:hanging="2160"/>
      </w:pPr>
      <w:rPr>
        <w:color w:val="000000"/>
      </w:rPr>
    </w:lvl>
  </w:abstractNum>
  <w:num w:numId="1" w16cid:durableId="1259829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130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8699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7279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9019705">
    <w:abstractNumId w:val="2"/>
  </w:num>
  <w:num w:numId="6" w16cid:durableId="195628995">
    <w:abstractNumId w:val="0"/>
  </w:num>
  <w:num w:numId="7" w16cid:durableId="769736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96"/>
    <w:rsid w:val="00064A99"/>
    <w:rsid w:val="000742AD"/>
    <w:rsid w:val="0008019B"/>
    <w:rsid w:val="000861A4"/>
    <w:rsid w:val="000A49E1"/>
    <w:rsid w:val="000E54A4"/>
    <w:rsid w:val="00101574"/>
    <w:rsid w:val="00147092"/>
    <w:rsid w:val="001477B8"/>
    <w:rsid w:val="00154557"/>
    <w:rsid w:val="00155E2A"/>
    <w:rsid w:val="00165878"/>
    <w:rsid w:val="00165941"/>
    <w:rsid w:val="00174E03"/>
    <w:rsid w:val="00191628"/>
    <w:rsid w:val="001B3BD1"/>
    <w:rsid w:val="001C29A6"/>
    <w:rsid w:val="001D220F"/>
    <w:rsid w:val="001F5AD5"/>
    <w:rsid w:val="00215EF5"/>
    <w:rsid w:val="00224A5B"/>
    <w:rsid w:val="00226B3A"/>
    <w:rsid w:val="002546B5"/>
    <w:rsid w:val="002600E4"/>
    <w:rsid w:val="002A1F8A"/>
    <w:rsid w:val="002B4D31"/>
    <w:rsid w:val="002D345F"/>
    <w:rsid w:val="002D7388"/>
    <w:rsid w:val="002D7FA5"/>
    <w:rsid w:val="00302B60"/>
    <w:rsid w:val="003153B6"/>
    <w:rsid w:val="00323F80"/>
    <w:rsid w:val="00325044"/>
    <w:rsid w:val="003D5A0D"/>
    <w:rsid w:val="003F1296"/>
    <w:rsid w:val="00400E02"/>
    <w:rsid w:val="004466F5"/>
    <w:rsid w:val="00481558"/>
    <w:rsid w:val="00481A42"/>
    <w:rsid w:val="00496DC2"/>
    <w:rsid w:val="004C10CB"/>
    <w:rsid w:val="004D7D31"/>
    <w:rsid w:val="004F499D"/>
    <w:rsid w:val="005025BA"/>
    <w:rsid w:val="005419FF"/>
    <w:rsid w:val="005476F2"/>
    <w:rsid w:val="005C3465"/>
    <w:rsid w:val="005E65C5"/>
    <w:rsid w:val="00614258"/>
    <w:rsid w:val="00647461"/>
    <w:rsid w:val="00660397"/>
    <w:rsid w:val="006A5704"/>
    <w:rsid w:val="00741E47"/>
    <w:rsid w:val="0075482E"/>
    <w:rsid w:val="00774436"/>
    <w:rsid w:val="007A1C9A"/>
    <w:rsid w:val="007B2C91"/>
    <w:rsid w:val="007F58A9"/>
    <w:rsid w:val="00825EBD"/>
    <w:rsid w:val="0086144C"/>
    <w:rsid w:val="00892AD0"/>
    <w:rsid w:val="008A3EF5"/>
    <w:rsid w:val="008C671D"/>
    <w:rsid w:val="008E5B3F"/>
    <w:rsid w:val="00900727"/>
    <w:rsid w:val="009407C8"/>
    <w:rsid w:val="00957970"/>
    <w:rsid w:val="00972D75"/>
    <w:rsid w:val="00982189"/>
    <w:rsid w:val="009D4366"/>
    <w:rsid w:val="009E0A7E"/>
    <w:rsid w:val="009E2C98"/>
    <w:rsid w:val="00A470AB"/>
    <w:rsid w:val="00A632D4"/>
    <w:rsid w:val="00A95D56"/>
    <w:rsid w:val="00AE738D"/>
    <w:rsid w:val="00AF3144"/>
    <w:rsid w:val="00AF66B0"/>
    <w:rsid w:val="00B00760"/>
    <w:rsid w:val="00B56E9A"/>
    <w:rsid w:val="00B714C4"/>
    <w:rsid w:val="00B75B5E"/>
    <w:rsid w:val="00B967D6"/>
    <w:rsid w:val="00C34E76"/>
    <w:rsid w:val="00C60EE8"/>
    <w:rsid w:val="00C73D3D"/>
    <w:rsid w:val="00C847EE"/>
    <w:rsid w:val="00CA5DB8"/>
    <w:rsid w:val="00CA7195"/>
    <w:rsid w:val="00CD4A6D"/>
    <w:rsid w:val="00CF6056"/>
    <w:rsid w:val="00D349C0"/>
    <w:rsid w:val="00DE3AE6"/>
    <w:rsid w:val="00E01210"/>
    <w:rsid w:val="00E741D6"/>
    <w:rsid w:val="00E90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DCBC"/>
  <w15:chartTrackingRefBased/>
  <w15:docId w15:val="{2F246E35-6944-41BA-A99F-D2D98BE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F1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F1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F12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F12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F12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F12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F12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F12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F129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F129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F129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F129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F129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F129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F129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F129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F129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F1296"/>
    <w:rPr>
      <w:rFonts w:eastAsiaTheme="majorEastAsia" w:cstheme="majorBidi"/>
      <w:color w:val="272727" w:themeColor="text1" w:themeTint="D8"/>
    </w:rPr>
  </w:style>
  <w:style w:type="paragraph" w:styleId="Ttulo">
    <w:name w:val="Title"/>
    <w:basedOn w:val="Normal"/>
    <w:next w:val="Normal"/>
    <w:link w:val="TtuloCarter"/>
    <w:uiPriority w:val="10"/>
    <w:qFormat/>
    <w:rsid w:val="003F1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F1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F129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F129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F129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F1296"/>
    <w:rPr>
      <w:i/>
      <w:iCs/>
      <w:color w:val="404040" w:themeColor="text1" w:themeTint="BF"/>
    </w:rPr>
  </w:style>
  <w:style w:type="paragraph" w:styleId="PargrafodaLista">
    <w:name w:val="List Paragraph"/>
    <w:basedOn w:val="Normal"/>
    <w:uiPriority w:val="34"/>
    <w:qFormat/>
    <w:rsid w:val="003F1296"/>
    <w:pPr>
      <w:ind w:left="720"/>
      <w:contextualSpacing/>
    </w:pPr>
  </w:style>
  <w:style w:type="character" w:styleId="nfaseIntensa">
    <w:name w:val="Intense Emphasis"/>
    <w:basedOn w:val="Tipodeletrapredefinidodopargrafo"/>
    <w:uiPriority w:val="21"/>
    <w:qFormat/>
    <w:rsid w:val="003F1296"/>
    <w:rPr>
      <w:i/>
      <w:iCs/>
      <w:color w:val="0F4761" w:themeColor="accent1" w:themeShade="BF"/>
    </w:rPr>
  </w:style>
  <w:style w:type="paragraph" w:styleId="CitaoIntensa">
    <w:name w:val="Intense Quote"/>
    <w:basedOn w:val="Normal"/>
    <w:next w:val="Normal"/>
    <w:link w:val="CitaoIntensaCarter"/>
    <w:uiPriority w:val="30"/>
    <w:qFormat/>
    <w:rsid w:val="003F1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F1296"/>
    <w:rPr>
      <w:i/>
      <w:iCs/>
      <w:color w:val="0F4761" w:themeColor="accent1" w:themeShade="BF"/>
    </w:rPr>
  </w:style>
  <w:style w:type="character" w:styleId="RefernciaIntensa">
    <w:name w:val="Intense Reference"/>
    <w:basedOn w:val="Tipodeletrapredefinidodopargrafo"/>
    <w:uiPriority w:val="32"/>
    <w:qFormat/>
    <w:rsid w:val="003F1296"/>
    <w:rPr>
      <w:b/>
      <w:bCs/>
      <w:smallCaps/>
      <w:color w:val="0F4761" w:themeColor="accent1" w:themeShade="BF"/>
      <w:spacing w:val="5"/>
    </w:rPr>
  </w:style>
  <w:style w:type="paragraph" w:styleId="Cabealho">
    <w:name w:val="header"/>
    <w:basedOn w:val="Normal"/>
    <w:link w:val="CabealhoCarter"/>
    <w:uiPriority w:val="99"/>
    <w:unhideWhenUsed/>
    <w:rsid w:val="003F129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F1296"/>
  </w:style>
  <w:style w:type="paragraph" w:styleId="Rodap">
    <w:name w:val="footer"/>
    <w:basedOn w:val="Normal"/>
    <w:link w:val="RodapCarter"/>
    <w:uiPriority w:val="99"/>
    <w:unhideWhenUsed/>
    <w:rsid w:val="003F129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F1296"/>
  </w:style>
  <w:style w:type="table" w:styleId="TabelacomGrelhaClara">
    <w:name w:val="Grid Table Light"/>
    <w:basedOn w:val="Tabelanormal"/>
    <w:uiPriority w:val="40"/>
    <w:rsid w:val="009821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elha">
    <w:name w:val="Table Grid"/>
    <w:basedOn w:val="Tabelanormal"/>
    <w:uiPriority w:val="39"/>
    <w:rsid w:val="0015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uiPriority w:val="99"/>
    <w:rsid w:val="00154557"/>
    <w:pPr>
      <w:autoSpaceDE w:val="0"/>
      <w:autoSpaceDN w:val="0"/>
      <w:adjustRightInd w:val="0"/>
      <w:spacing w:after="0" w:line="240" w:lineRule="auto"/>
    </w:pPr>
    <w:rPr>
      <w:rFonts w:ascii="Arial" w:hAnsi="Arial" w:cs="Arial"/>
      <w:kern w:val="0"/>
      <w:lang w:val="x-none"/>
      <w14:ligatures w14:val="none"/>
    </w:rPr>
  </w:style>
  <w:style w:type="character" w:styleId="Hiperligao">
    <w:name w:val="Hyperlink"/>
    <w:basedOn w:val="Tipodeletrapredefinidodopargrafo"/>
    <w:uiPriority w:val="99"/>
    <w:unhideWhenUsed/>
    <w:rsid w:val="00165878"/>
    <w:rPr>
      <w:color w:val="467886" w:themeColor="hyperlink"/>
      <w:u w:val="single"/>
    </w:rPr>
  </w:style>
  <w:style w:type="character" w:styleId="MenoNoResolvida">
    <w:name w:val="Unresolved Mention"/>
    <w:basedOn w:val="Tipodeletrapredefinidodopargrafo"/>
    <w:uiPriority w:val="99"/>
    <w:semiHidden/>
    <w:unhideWhenUsed/>
    <w:rsid w:val="00165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576">
      <w:bodyDiv w:val="1"/>
      <w:marLeft w:val="0"/>
      <w:marRight w:val="0"/>
      <w:marTop w:val="0"/>
      <w:marBottom w:val="0"/>
      <w:divBdr>
        <w:top w:val="none" w:sz="0" w:space="0" w:color="auto"/>
        <w:left w:val="none" w:sz="0" w:space="0" w:color="auto"/>
        <w:bottom w:val="none" w:sz="0" w:space="0" w:color="auto"/>
        <w:right w:val="none" w:sz="0" w:space="0" w:color="auto"/>
      </w:divBdr>
    </w:div>
    <w:div w:id="140388934">
      <w:bodyDiv w:val="1"/>
      <w:marLeft w:val="0"/>
      <w:marRight w:val="0"/>
      <w:marTop w:val="0"/>
      <w:marBottom w:val="0"/>
      <w:divBdr>
        <w:top w:val="none" w:sz="0" w:space="0" w:color="auto"/>
        <w:left w:val="none" w:sz="0" w:space="0" w:color="auto"/>
        <w:bottom w:val="none" w:sz="0" w:space="0" w:color="auto"/>
        <w:right w:val="none" w:sz="0" w:space="0" w:color="auto"/>
      </w:divBdr>
    </w:div>
    <w:div w:id="448278106">
      <w:bodyDiv w:val="1"/>
      <w:marLeft w:val="0"/>
      <w:marRight w:val="0"/>
      <w:marTop w:val="0"/>
      <w:marBottom w:val="0"/>
      <w:divBdr>
        <w:top w:val="none" w:sz="0" w:space="0" w:color="auto"/>
        <w:left w:val="none" w:sz="0" w:space="0" w:color="auto"/>
        <w:bottom w:val="none" w:sz="0" w:space="0" w:color="auto"/>
        <w:right w:val="none" w:sz="0" w:space="0" w:color="auto"/>
      </w:divBdr>
    </w:div>
    <w:div w:id="549733723">
      <w:bodyDiv w:val="1"/>
      <w:marLeft w:val="0"/>
      <w:marRight w:val="0"/>
      <w:marTop w:val="0"/>
      <w:marBottom w:val="0"/>
      <w:divBdr>
        <w:top w:val="none" w:sz="0" w:space="0" w:color="auto"/>
        <w:left w:val="none" w:sz="0" w:space="0" w:color="auto"/>
        <w:bottom w:val="none" w:sz="0" w:space="0" w:color="auto"/>
        <w:right w:val="none" w:sz="0" w:space="0" w:color="auto"/>
      </w:divBdr>
    </w:div>
    <w:div w:id="763110753">
      <w:bodyDiv w:val="1"/>
      <w:marLeft w:val="0"/>
      <w:marRight w:val="0"/>
      <w:marTop w:val="0"/>
      <w:marBottom w:val="0"/>
      <w:divBdr>
        <w:top w:val="none" w:sz="0" w:space="0" w:color="auto"/>
        <w:left w:val="none" w:sz="0" w:space="0" w:color="auto"/>
        <w:bottom w:val="none" w:sz="0" w:space="0" w:color="auto"/>
        <w:right w:val="none" w:sz="0" w:space="0" w:color="auto"/>
      </w:divBdr>
    </w:div>
    <w:div w:id="920721833">
      <w:bodyDiv w:val="1"/>
      <w:marLeft w:val="0"/>
      <w:marRight w:val="0"/>
      <w:marTop w:val="0"/>
      <w:marBottom w:val="0"/>
      <w:divBdr>
        <w:top w:val="none" w:sz="0" w:space="0" w:color="auto"/>
        <w:left w:val="none" w:sz="0" w:space="0" w:color="auto"/>
        <w:bottom w:val="none" w:sz="0" w:space="0" w:color="auto"/>
        <w:right w:val="none" w:sz="0" w:space="0" w:color="auto"/>
      </w:divBdr>
    </w:div>
    <w:div w:id="968513856">
      <w:bodyDiv w:val="1"/>
      <w:marLeft w:val="0"/>
      <w:marRight w:val="0"/>
      <w:marTop w:val="0"/>
      <w:marBottom w:val="0"/>
      <w:divBdr>
        <w:top w:val="none" w:sz="0" w:space="0" w:color="auto"/>
        <w:left w:val="none" w:sz="0" w:space="0" w:color="auto"/>
        <w:bottom w:val="none" w:sz="0" w:space="0" w:color="auto"/>
        <w:right w:val="none" w:sz="0" w:space="0" w:color="auto"/>
      </w:divBdr>
    </w:div>
    <w:div w:id="12523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8429.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DFD9-EC92-44CF-8BCD-67FE6173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28</Pages>
  <Words>4173</Words>
  <Characters>22537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LEANDRO PAGLIARI JACOBS</cp:lastModifiedBy>
  <cp:revision>13</cp:revision>
  <cp:lastPrinted>2025-12-19T12:05:00Z</cp:lastPrinted>
  <dcterms:created xsi:type="dcterms:W3CDTF">2025-12-18T10:10:00Z</dcterms:created>
  <dcterms:modified xsi:type="dcterms:W3CDTF">2026-05-27T17:36:00Z</dcterms:modified>
</cp:coreProperties>
</file>